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2FAF"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D169D3">
        <w:rPr>
          <w:bCs/>
          <w:color w:val="7F7F7F"/>
          <w:sz w:val="16"/>
          <w:szCs w:val="16"/>
        </w:rPr>
        <w:t>7</w:t>
      </w:r>
    </w:p>
    <w:p w14:paraId="672A2FB0" w14:textId="77777777" w:rsidR="00021BE5" w:rsidRDefault="00021BE5" w:rsidP="00021BE5">
      <w:pPr>
        <w:jc w:val="right"/>
        <w:rPr>
          <w:sz w:val="10"/>
          <w:szCs w:val="10"/>
        </w:rPr>
      </w:pPr>
      <w:r w:rsidRPr="00F731F7">
        <w:rPr>
          <w:bCs/>
          <w:color w:val="7F7F7F"/>
          <w:sz w:val="16"/>
          <w:szCs w:val="16"/>
        </w:rPr>
        <w:t xml:space="preserve">REV </w:t>
      </w:r>
      <w:r w:rsidR="00AF0176">
        <w:rPr>
          <w:bCs/>
          <w:color w:val="7F7F7F"/>
          <w:sz w:val="16"/>
          <w:szCs w:val="16"/>
        </w:rPr>
        <w:t>4</w:t>
      </w:r>
      <w:r w:rsidR="0006452F">
        <w:rPr>
          <w:bCs/>
          <w:color w:val="7F7F7F"/>
          <w:sz w:val="16"/>
          <w:szCs w:val="16"/>
        </w:rPr>
        <w:t>/2023</w:t>
      </w:r>
    </w:p>
    <w:p w14:paraId="672A2FB1" w14:textId="77777777" w:rsidR="00C436A8" w:rsidRDefault="00C436A8" w:rsidP="00F20A18">
      <w:pPr>
        <w:tabs>
          <w:tab w:val="center" w:pos="5715"/>
        </w:tabs>
        <w:jc w:val="center"/>
        <w:rPr>
          <w:b/>
          <w:bCs/>
          <w:sz w:val="18"/>
          <w:szCs w:val="18"/>
          <w:u w:val="single"/>
        </w:rPr>
      </w:pPr>
    </w:p>
    <w:p w14:paraId="672A2FB2" w14:textId="77777777" w:rsidR="00803919" w:rsidRDefault="00803919" w:rsidP="00F20A18">
      <w:pPr>
        <w:tabs>
          <w:tab w:val="center" w:pos="5715"/>
        </w:tabs>
        <w:jc w:val="center"/>
        <w:rPr>
          <w:b/>
          <w:bCs/>
          <w:sz w:val="18"/>
          <w:szCs w:val="18"/>
          <w:u w:val="single"/>
        </w:rPr>
      </w:pPr>
    </w:p>
    <w:p w14:paraId="672A2FB3" w14:textId="77777777" w:rsidR="00C436A8" w:rsidRDefault="00C436A8" w:rsidP="00997D17">
      <w:pPr>
        <w:jc w:val="center"/>
        <w:rPr>
          <w:b/>
          <w:bCs/>
          <w:sz w:val="18"/>
          <w:szCs w:val="18"/>
          <w:u w:val="single"/>
        </w:rPr>
      </w:pPr>
    </w:p>
    <w:p w14:paraId="672A2FB4" w14:textId="77777777" w:rsidR="00C436A8" w:rsidRDefault="00C436A8" w:rsidP="00997D17">
      <w:pPr>
        <w:jc w:val="center"/>
        <w:rPr>
          <w:b/>
          <w:bCs/>
          <w:sz w:val="18"/>
          <w:szCs w:val="18"/>
          <w:u w:val="single"/>
        </w:rPr>
      </w:pPr>
    </w:p>
    <w:p w14:paraId="672A2FB5" w14:textId="77777777" w:rsidR="00180DF4" w:rsidRDefault="00180DF4" w:rsidP="00997D17">
      <w:pPr>
        <w:jc w:val="center"/>
        <w:rPr>
          <w:b/>
          <w:bCs/>
          <w:sz w:val="18"/>
          <w:szCs w:val="18"/>
          <w:u w:val="single"/>
        </w:rPr>
      </w:pPr>
    </w:p>
    <w:p w14:paraId="672A2FB6" w14:textId="77777777" w:rsidR="00C436A8" w:rsidRDefault="00C436A8" w:rsidP="00997D17">
      <w:pPr>
        <w:tabs>
          <w:tab w:val="center" w:pos="10350"/>
        </w:tabs>
        <w:jc w:val="center"/>
        <w:rPr>
          <w:b/>
          <w:bCs/>
          <w:sz w:val="18"/>
          <w:szCs w:val="18"/>
          <w:u w:val="single"/>
        </w:rPr>
      </w:pPr>
    </w:p>
    <w:p w14:paraId="672A2FB7" w14:textId="77777777" w:rsidR="00C436A8" w:rsidRDefault="00C436A8" w:rsidP="00997D17">
      <w:pPr>
        <w:jc w:val="center"/>
        <w:rPr>
          <w:b/>
          <w:bCs/>
          <w:sz w:val="18"/>
          <w:szCs w:val="18"/>
          <w:u w:val="single"/>
        </w:rPr>
      </w:pPr>
    </w:p>
    <w:p w14:paraId="672A2FB8" w14:textId="77777777" w:rsidR="00997D17" w:rsidRPr="00B91991" w:rsidRDefault="00997D17" w:rsidP="00997D17">
      <w:pPr>
        <w:jc w:val="center"/>
        <w:rPr>
          <w:b/>
          <w:bCs/>
          <w:color w:val="17365D"/>
          <w:sz w:val="32"/>
          <w:szCs w:val="32"/>
        </w:rPr>
      </w:pPr>
    </w:p>
    <w:p w14:paraId="672A2FB9" w14:textId="77777777" w:rsidR="00997D17" w:rsidRPr="00B91991" w:rsidRDefault="00997D17" w:rsidP="00997D17">
      <w:pPr>
        <w:jc w:val="center"/>
        <w:rPr>
          <w:b/>
          <w:bCs/>
          <w:color w:val="17365D"/>
          <w:sz w:val="32"/>
          <w:szCs w:val="32"/>
        </w:rPr>
      </w:pPr>
    </w:p>
    <w:p w14:paraId="672A2FBA" w14:textId="752FDB16" w:rsidR="00997D17" w:rsidRPr="00B91991" w:rsidRDefault="00A63385" w:rsidP="00997D17">
      <w:pPr>
        <w:jc w:val="center"/>
        <w:rPr>
          <w:b/>
          <w:bCs/>
          <w:color w:val="17365D"/>
          <w:sz w:val="32"/>
          <w:szCs w:val="32"/>
        </w:rPr>
      </w:pPr>
      <w:r>
        <w:rPr>
          <w:noProof/>
        </w:rPr>
        <w:drawing>
          <wp:anchor distT="0" distB="0" distL="114300" distR="114300" simplePos="0" relativeHeight="251658240" behindDoc="0" locked="0" layoutInCell="1" allowOverlap="1" wp14:anchorId="672A3394" wp14:editId="6CF7B035">
            <wp:simplePos x="0" y="0"/>
            <wp:positionH relativeFrom="column">
              <wp:posOffset>2464435</wp:posOffset>
            </wp:positionH>
            <wp:positionV relativeFrom="paragraph">
              <wp:posOffset>123190</wp:posOffset>
            </wp:positionV>
            <wp:extent cx="1910715" cy="1588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pic:spPr>
                </pic:pic>
              </a:graphicData>
            </a:graphic>
            <wp14:sizeRelH relativeFrom="page">
              <wp14:pctWidth>0</wp14:pctWidth>
            </wp14:sizeRelH>
            <wp14:sizeRelV relativeFrom="page">
              <wp14:pctHeight>0</wp14:pctHeight>
            </wp14:sizeRelV>
          </wp:anchor>
        </w:drawing>
      </w:r>
    </w:p>
    <w:p w14:paraId="672A2FBB" w14:textId="77777777" w:rsidR="00997D17" w:rsidRPr="00B91991" w:rsidRDefault="00997D17" w:rsidP="00997D17">
      <w:pPr>
        <w:jc w:val="center"/>
        <w:rPr>
          <w:b/>
          <w:bCs/>
          <w:color w:val="17365D"/>
          <w:sz w:val="32"/>
          <w:szCs w:val="32"/>
        </w:rPr>
      </w:pPr>
    </w:p>
    <w:p w14:paraId="672A2FBC" w14:textId="77777777" w:rsidR="00F07A80" w:rsidRDefault="00F07A80" w:rsidP="00997D17">
      <w:pPr>
        <w:jc w:val="center"/>
        <w:rPr>
          <w:b/>
          <w:bCs/>
          <w:color w:val="17365D"/>
          <w:sz w:val="32"/>
          <w:szCs w:val="32"/>
        </w:rPr>
      </w:pPr>
    </w:p>
    <w:p w14:paraId="672A2FBD" w14:textId="77777777" w:rsidR="00F07A80" w:rsidRDefault="00F07A80" w:rsidP="00997D17">
      <w:pPr>
        <w:jc w:val="center"/>
        <w:rPr>
          <w:b/>
          <w:bCs/>
          <w:color w:val="17365D"/>
          <w:sz w:val="32"/>
          <w:szCs w:val="32"/>
        </w:rPr>
      </w:pPr>
    </w:p>
    <w:p w14:paraId="672A2FBE" w14:textId="77777777" w:rsidR="00F07A80" w:rsidRDefault="00F07A80" w:rsidP="00997D17">
      <w:pPr>
        <w:jc w:val="center"/>
        <w:rPr>
          <w:b/>
          <w:bCs/>
          <w:color w:val="17365D"/>
          <w:sz w:val="32"/>
          <w:szCs w:val="32"/>
        </w:rPr>
      </w:pPr>
    </w:p>
    <w:p w14:paraId="672A2FBF" w14:textId="77777777" w:rsidR="00F07A80" w:rsidRDefault="00F07A80" w:rsidP="00997D17">
      <w:pPr>
        <w:jc w:val="center"/>
        <w:rPr>
          <w:b/>
          <w:bCs/>
          <w:color w:val="17365D"/>
          <w:sz w:val="32"/>
          <w:szCs w:val="32"/>
        </w:rPr>
      </w:pPr>
    </w:p>
    <w:p w14:paraId="672A2FC0" w14:textId="77777777" w:rsidR="00803919" w:rsidRDefault="00803919" w:rsidP="00997D17">
      <w:pPr>
        <w:jc w:val="center"/>
        <w:rPr>
          <w:b/>
          <w:bCs/>
          <w:color w:val="17365D"/>
          <w:sz w:val="32"/>
          <w:szCs w:val="32"/>
        </w:rPr>
      </w:pPr>
    </w:p>
    <w:p w14:paraId="672A2FC1" w14:textId="77777777" w:rsidR="00803919" w:rsidRPr="00B91991" w:rsidRDefault="00803919" w:rsidP="00997D17">
      <w:pPr>
        <w:jc w:val="center"/>
        <w:rPr>
          <w:b/>
          <w:bCs/>
          <w:color w:val="17365D"/>
          <w:sz w:val="32"/>
          <w:szCs w:val="32"/>
        </w:rPr>
      </w:pPr>
    </w:p>
    <w:p w14:paraId="672A2FC2"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672A2FC3" w14:textId="77777777" w:rsidR="00387160" w:rsidRPr="00387160" w:rsidRDefault="00387160" w:rsidP="00997D17">
      <w:pPr>
        <w:jc w:val="center"/>
        <w:rPr>
          <w:bCs/>
          <w:sz w:val="72"/>
          <w:highlight w:val="yellow"/>
        </w:rPr>
      </w:pPr>
    </w:p>
    <w:p w14:paraId="672A2FC4" w14:textId="246FE5DD" w:rsidR="00F84336" w:rsidRPr="00170875" w:rsidRDefault="00B17284" w:rsidP="00997D17">
      <w:pPr>
        <w:jc w:val="center"/>
        <w:rPr>
          <w:b/>
          <w:bCs/>
          <w:i/>
        </w:rPr>
      </w:pPr>
      <w:r w:rsidRPr="00170875">
        <w:rPr>
          <w:b/>
          <w:bCs/>
          <w:i/>
        </w:rPr>
        <w:t>Children’s Justice Act (CJA)</w:t>
      </w:r>
    </w:p>
    <w:p w14:paraId="672A2FC5" w14:textId="51ACDA1A" w:rsidR="00F84336" w:rsidRPr="00170875" w:rsidRDefault="00F84336" w:rsidP="00997D17">
      <w:pPr>
        <w:jc w:val="center"/>
        <w:rPr>
          <w:bCs/>
          <w:i/>
        </w:rPr>
      </w:pPr>
      <w:r w:rsidRPr="00170875">
        <w:rPr>
          <w:bCs/>
          <w:i/>
        </w:rPr>
        <w:t xml:space="preserve">DCF – </w:t>
      </w:r>
      <w:r w:rsidR="00B17284" w:rsidRPr="00170875">
        <w:rPr>
          <w:bCs/>
          <w:i/>
        </w:rPr>
        <w:t>Prevention &amp; Protection Services</w:t>
      </w:r>
    </w:p>
    <w:p w14:paraId="672A2FC6" w14:textId="77777777" w:rsidR="00DE6580" w:rsidRPr="00170875" w:rsidRDefault="00DE6580" w:rsidP="00997D17">
      <w:pPr>
        <w:jc w:val="center"/>
        <w:rPr>
          <w:bCs/>
          <w:i/>
          <w:sz w:val="10"/>
        </w:rPr>
      </w:pPr>
    </w:p>
    <w:p w14:paraId="672A2FC7" w14:textId="510225C0" w:rsidR="00F84336" w:rsidRPr="00170875" w:rsidRDefault="00E36D9B" w:rsidP="00997D17">
      <w:pPr>
        <w:jc w:val="center"/>
        <w:rPr>
          <w:bCs/>
          <w:i/>
        </w:rPr>
      </w:pPr>
      <w:r w:rsidRPr="00170875">
        <w:rPr>
          <w:bCs/>
          <w:i/>
        </w:rPr>
        <w:t>R</w:t>
      </w:r>
      <w:r w:rsidR="00F84336" w:rsidRPr="00170875">
        <w:rPr>
          <w:bCs/>
          <w:i/>
        </w:rPr>
        <w:t>elease Date</w:t>
      </w:r>
      <w:r w:rsidR="00EE7C94" w:rsidRPr="00170875">
        <w:rPr>
          <w:bCs/>
          <w:i/>
        </w:rPr>
        <w:t xml:space="preserve">: </w:t>
      </w:r>
      <w:r w:rsidR="00DE6580" w:rsidRPr="00170875">
        <w:rPr>
          <w:bCs/>
          <w:i/>
        </w:rPr>
        <w:t xml:space="preserve"> </w:t>
      </w:r>
      <w:r w:rsidR="00B17284" w:rsidRPr="00170875">
        <w:rPr>
          <w:bCs/>
          <w:i/>
        </w:rPr>
        <w:t>03</w:t>
      </w:r>
      <w:r w:rsidR="00020F7A">
        <w:rPr>
          <w:bCs/>
          <w:i/>
        </w:rPr>
        <w:t>/15</w:t>
      </w:r>
      <w:r w:rsidR="00EE7C94" w:rsidRPr="00170875">
        <w:rPr>
          <w:bCs/>
          <w:i/>
        </w:rPr>
        <w:t>/</w:t>
      </w:r>
      <w:r w:rsidR="00B17284" w:rsidRPr="00170875">
        <w:rPr>
          <w:bCs/>
          <w:i/>
        </w:rPr>
        <w:t>2024</w:t>
      </w:r>
    </w:p>
    <w:p w14:paraId="672A2FC8" w14:textId="5A6F1648" w:rsidR="009321B4" w:rsidRPr="00170875" w:rsidRDefault="00F84336" w:rsidP="00997D17">
      <w:pPr>
        <w:jc w:val="center"/>
        <w:rPr>
          <w:b/>
          <w:bCs/>
          <w:i/>
        </w:rPr>
      </w:pPr>
      <w:r w:rsidRPr="00170875">
        <w:rPr>
          <w:b/>
          <w:bCs/>
          <w:i/>
        </w:rPr>
        <w:t>D</w:t>
      </w:r>
      <w:r w:rsidR="0052794B" w:rsidRPr="00170875">
        <w:rPr>
          <w:b/>
          <w:bCs/>
          <w:i/>
        </w:rPr>
        <w:t>ue</w:t>
      </w:r>
      <w:r w:rsidRPr="00170875">
        <w:rPr>
          <w:b/>
          <w:bCs/>
          <w:i/>
        </w:rPr>
        <w:t xml:space="preserve"> Date</w:t>
      </w:r>
      <w:r w:rsidR="00EE7C94" w:rsidRPr="00170875">
        <w:rPr>
          <w:b/>
          <w:bCs/>
          <w:i/>
        </w:rPr>
        <w:t xml:space="preserve">: </w:t>
      </w:r>
      <w:r w:rsidR="00DE6580" w:rsidRPr="00170875">
        <w:rPr>
          <w:b/>
          <w:bCs/>
          <w:i/>
        </w:rPr>
        <w:t xml:space="preserve"> </w:t>
      </w:r>
      <w:r w:rsidR="00B17284" w:rsidRPr="00170875">
        <w:rPr>
          <w:b/>
          <w:bCs/>
          <w:i/>
        </w:rPr>
        <w:t>0</w:t>
      </w:r>
      <w:r w:rsidR="00020F7A">
        <w:rPr>
          <w:b/>
          <w:bCs/>
          <w:i/>
        </w:rPr>
        <w:t>5/03</w:t>
      </w:r>
      <w:r w:rsidR="00B17284" w:rsidRPr="00170875">
        <w:rPr>
          <w:b/>
          <w:bCs/>
          <w:i/>
        </w:rPr>
        <w:t>/2024</w:t>
      </w:r>
      <w:r w:rsidR="009321B4" w:rsidRPr="00170875">
        <w:rPr>
          <w:b/>
          <w:bCs/>
          <w:i/>
        </w:rPr>
        <w:t xml:space="preserve"> </w:t>
      </w:r>
    </w:p>
    <w:p w14:paraId="672A2FC9" w14:textId="77777777" w:rsidR="00DE6580" w:rsidRPr="00387160" w:rsidRDefault="00DE6580" w:rsidP="00997D17">
      <w:pPr>
        <w:jc w:val="center"/>
        <w:rPr>
          <w:bCs/>
          <w:color w:val="0070C0"/>
          <w:sz w:val="32"/>
          <w:szCs w:val="32"/>
        </w:rPr>
      </w:pPr>
    </w:p>
    <w:p w14:paraId="672A2FCA" w14:textId="77777777" w:rsidR="007B6417" w:rsidRDefault="00EE7C94" w:rsidP="00997D17">
      <w:pPr>
        <w:jc w:val="center"/>
        <w:rPr>
          <w:bCs/>
          <w:i/>
        </w:rPr>
      </w:pPr>
      <w:r w:rsidRPr="00E36D9B">
        <w:rPr>
          <w:bCs/>
          <w:i/>
        </w:rPr>
        <w:t xml:space="preserve">Contact:  </w:t>
      </w:r>
      <w:r w:rsidR="003D217D">
        <w:rPr>
          <w:bCs/>
          <w:i/>
        </w:rPr>
        <w:t xml:space="preserve">DCF </w:t>
      </w:r>
      <w:r w:rsidR="0025326A">
        <w:rPr>
          <w:bCs/>
          <w:i/>
        </w:rPr>
        <w:t>Pre-Award Manager</w:t>
      </w:r>
    </w:p>
    <w:p w14:paraId="672A2FCB" w14:textId="77777777" w:rsidR="00C06B6B" w:rsidRDefault="00C06B6B" w:rsidP="00C06B6B">
      <w:pPr>
        <w:jc w:val="center"/>
        <w:rPr>
          <w:bCs/>
          <w:i/>
        </w:rPr>
      </w:pPr>
      <w:r>
        <w:rPr>
          <w:bCs/>
          <w:i/>
        </w:rPr>
        <w:t>Office of Grants and Contracts</w:t>
      </w:r>
    </w:p>
    <w:p w14:paraId="672A2FCC" w14:textId="77777777" w:rsidR="00BC3BAD" w:rsidRDefault="00C96DDB" w:rsidP="00BC3BAD">
      <w:pPr>
        <w:jc w:val="center"/>
        <w:rPr>
          <w:bCs/>
          <w:i/>
        </w:rPr>
      </w:pPr>
      <w:r>
        <w:rPr>
          <w:bCs/>
          <w:i/>
        </w:rPr>
        <w:t xml:space="preserve">Kansas </w:t>
      </w:r>
      <w:r w:rsidR="00BC3BAD">
        <w:rPr>
          <w:bCs/>
          <w:i/>
        </w:rPr>
        <w:t>Department for Children and Families</w:t>
      </w:r>
    </w:p>
    <w:p w14:paraId="672A2FCD" w14:textId="77777777" w:rsidR="00D46F82" w:rsidRDefault="006F6075" w:rsidP="00BC3BAD">
      <w:pPr>
        <w:jc w:val="center"/>
        <w:rPr>
          <w:bCs/>
          <w:i/>
        </w:rPr>
      </w:pPr>
      <w:r>
        <w:rPr>
          <w:bCs/>
          <w:i/>
        </w:rPr>
        <w:t>DCF Administration Building</w:t>
      </w:r>
    </w:p>
    <w:p w14:paraId="672A2FCE" w14:textId="77777777" w:rsidR="0025326A"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p>
    <w:p w14:paraId="672A2FCF" w14:textId="77777777" w:rsidR="00BC3BAD" w:rsidRPr="00E36D9B" w:rsidRDefault="00BC3BAD" w:rsidP="00BC3BAD">
      <w:pPr>
        <w:jc w:val="center"/>
        <w:rPr>
          <w:bCs/>
          <w:i/>
        </w:rPr>
      </w:pPr>
      <w:r>
        <w:rPr>
          <w:bCs/>
          <w:i/>
        </w:rPr>
        <w:t xml:space="preserve">Topeka, KS </w:t>
      </w:r>
      <w:r w:rsidR="00C96DDB">
        <w:rPr>
          <w:bCs/>
          <w:i/>
        </w:rPr>
        <w:t xml:space="preserve"> </w:t>
      </w:r>
      <w:r>
        <w:rPr>
          <w:bCs/>
          <w:i/>
        </w:rPr>
        <w:t>666</w:t>
      </w:r>
      <w:r w:rsidR="006F6075">
        <w:rPr>
          <w:bCs/>
          <w:i/>
        </w:rPr>
        <w:t>03</w:t>
      </w:r>
    </w:p>
    <w:p w14:paraId="672A2FD0" w14:textId="77777777" w:rsidR="00EE7C94" w:rsidRPr="00E36D9B" w:rsidRDefault="00A95394"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672A2FD1" w14:textId="77777777" w:rsidR="009321B4" w:rsidRDefault="009321B4" w:rsidP="00997D17">
      <w:pPr>
        <w:jc w:val="center"/>
        <w:rPr>
          <w:bCs/>
          <w:sz w:val="28"/>
          <w:highlight w:val="yellow"/>
        </w:rPr>
      </w:pPr>
      <w:r w:rsidRPr="00823AE2">
        <w:rPr>
          <w:bCs/>
          <w:sz w:val="28"/>
          <w:highlight w:val="yellow"/>
        </w:rPr>
        <w:t xml:space="preserve"> </w:t>
      </w:r>
    </w:p>
    <w:p w14:paraId="672A2FD2" w14:textId="77777777" w:rsidR="00C436A8" w:rsidRDefault="00C436A8" w:rsidP="00997D17">
      <w:pPr>
        <w:jc w:val="center"/>
        <w:rPr>
          <w:b/>
          <w:bCs/>
          <w:sz w:val="18"/>
          <w:szCs w:val="18"/>
          <w:u w:val="single"/>
        </w:rPr>
      </w:pPr>
    </w:p>
    <w:p w14:paraId="672A2FD3" w14:textId="77777777" w:rsidR="004E6523" w:rsidRDefault="004E6523" w:rsidP="00997D17">
      <w:pPr>
        <w:jc w:val="center"/>
        <w:rPr>
          <w:b/>
          <w:bCs/>
          <w:sz w:val="18"/>
          <w:szCs w:val="18"/>
          <w:u w:val="single"/>
        </w:rPr>
      </w:pPr>
    </w:p>
    <w:p w14:paraId="672A2FD4" w14:textId="77777777" w:rsidR="00C436A8" w:rsidRDefault="00C436A8" w:rsidP="00997D17">
      <w:pPr>
        <w:jc w:val="center"/>
        <w:rPr>
          <w:b/>
          <w:bCs/>
          <w:sz w:val="18"/>
          <w:szCs w:val="18"/>
          <w:u w:val="single"/>
        </w:rPr>
      </w:pPr>
    </w:p>
    <w:p w14:paraId="672A2FD5" w14:textId="77777777" w:rsidR="007B6417" w:rsidRDefault="007B6417" w:rsidP="007B6417">
      <w:pPr>
        <w:widowControl/>
        <w:autoSpaceDE/>
        <w:autoSpaceDN/>
        <w:adjustRightInd/>
        <w:rPr>
          <w:sz w:val="2"/>
          <w:szCs w:val="2"/>
        </w:rPr>
      </w:pPr>
    </w:p>
    <w:p w14:paraId="672A2FD6" w14:textId="77777777" w:rsidR="00180DF4" w:rsidRDefault="00180DF4" w:rsidP="00180DF4">
      <w:pPr>
        <w:widowControl/>
        <w:autoSpaceDE/>
        <w:autoSpaceDN/>
        <w:adjustRightInd/>
        <w:jc w:val="right"/>
        <w:rPr>
          <w:sz w:val="2"/>
          <w:szCs w:val="2"/>
        </w:rPr>
      </w:pPr>
    </w:p>
    <w:p w14:paraId="672A2FD7" w14:textId="77777777" w:rsidR="00180DF4" w:rsidRDefault="00180DF4" w:rsidP="00180DF4">
      <w:pPr>
        <w:widowControl/>
        <w:autoSpaceDE/>
        <w:autoSpaceDN/>
        <w:adjustRightInd/>
        <w:jc w:val="right"/>
        <w:rPr>
          <w:sz w:val="2"/>
          <w:szCs w:val="2"/>
        </w:rPr>
      </w:pPr>
    </w:p>
    <w:p w14:paraId="672A2FD8" w14:textId="77777777" w:rsidR="00180DF4" w:rsidRDefault="00180DF4" w:rsidP="00180DF4">
      <w:pPr>
        <w:widowControl/>
        <w:autoSpaceDE/>
        <w:autoSpaceDN/>
        <w:adjustRightInd/>
        <w:jc w:val="right"/>
        <w:rPr>
          <w:sz w:val="2"/>
          <w:szCs w:val="2"/>
        </w:rPr>
      </w:pPr>
    </w:p>
    <w:p w14:paraId="672A2FD9" w14:textId="77777777" w:rsidR="00180DF4" w:rsidRDefault="00180DF4" w:rsidP="00180DF4">
      <w:pPr>
        <w:widowControl/>
        <w:autoSpaceDE/>
        <w:autoSpaceDN/>
        <w:adjustRightInd/>
        <w:jc w:val="right"/>
        <w:rPr>
          <w:sz w:val="2"/>
          <w:szCs w:val="2"/>
        </w:rPr>
      </w:pPr>
    </w:p>
    <w:p w14:paraId="672A2FDA" w14:textId="77777777" w:rsidR="00180DF4" w:rsidRDefault="00180DF4" w:rsidP="00180DF4">
      <w:pPr>
        <w:widowControl/>
        <w:autoSpaceDE/>
        <w:autoSpaceDN/>
        <w:adjustRightInd/>
        <w:jc w:val="right"/>
        <w:rPr>
          <w:sz w:val="2"/>
          <w:szCs w:val="2"/>
        </w:rPr>
      </w:pPr>
    </w:p>
    <w:p w14:paraId="672A2FDB" w14:textId="77777777" w:rsidR="00180DF4" w:rsidRDefault="00180DF4" w:rsidP="00180DF4">
      <w:pPr>
        <w:widowControl/>
        <w:autoSpaceDE/>
        <w:autoSpaceDN/>
        <w:adjustRightInd/>
        <w:jc w:val="right"/>
        <w:rPr>
          <w:sz w:val="2"/>
          <w:szCs w:val="2"/>
        </w:rPr>
      </w:pPr>
    </w:p>
    <w:p w14:paraId="672A2FDC" w14:textId="77777777" w:rsidR="00180DF4" w:rsidRDefault="00180DF4" w:rsidP="00180DF4">
      <w:pPr>
        <w:widowControl/>
        <w:autoSpaceDE/>
        <w:autoSpaceDN/>
        <w:adjustRightInd/>
        <w:jc w:val="right"/>
        <w:rPr>
          <w:sz w:val="2"/>
          <w:szCs w:val="2"/>
        </w:rPr>
      </w:pPr>
    </w:p>
    <w:p w14:paraId="672A2FDD" w14:textId="77777777" w:rsidR="00180DF4" w:rsidRDefault="00180DF4" w:rsidP="00180DF4">
      <w:pPr>
        <w:widowControl/>
        <w:autoSpaceDE/>
        <w:autoSpaceDN/>
        <w:adjustRightInd/>
        <w:jc w:val="right"/>
        <w:rPr>
          <w:sz w:val="2"/>
          <w:szCs w:val="2"/>
        </w:rPr>
      </w:pPr>
    </w:p>
    <w:p w14:paraId="672A2FDE" w14:textId="77777777" w:rsidR="00180DF4" w:rsidRDefault="00180DF4" w:rsidP="00180DF4">
      <w:pPr>
        <w:widowControl/>
        <w:autoSpaceDE/>
        <w:autoSpaceDN/>
        <w:adjustRightInd/>
        <w:jc w:val="right"/>
        <w:rPr>
          <w:sz w:val="2"/>
          <w:szCs w:val="2"/>
        </w:rPr>
      </w:pPr>
    </w:p>
    <w:p w14:paraId="672A2FDF" w14:textId="77777777" w:rsidR="00180DF4" w:rsidRDefault="00180DF4" w:rsidP="00180DF4">
      <w:pPr>
        <w:widowControl/>
        <w:autoSpaceDE/>
        <w:autoSpaceDN/>
        <w:adjustRightInd/>
        <w:jc w:val="right"/>
        <w:rPr>
          <w:sz w:val="2"/>
          <w:szCs w:val="2"/>
        </w:rPr>
      </w:pPr>
    </w:p>
    <w:p w14:paraId="672A2FE0" w14:textId="77777777" w:rsidR="00180DF4" w:rsidRDefault="00180DF4" w:rsidP="00180DF4">
      <w:pPr>
        <w:widowControl/>
        <w:autoSpaceDE/>
        <w:autoSpaceDN/>
        <w:adjustRightInd/>
        <w:jc w:val="right"/>
        <w:rPr>
          <w:sz w:val="2"/>
          <w:szCs w:val="2"/>
        </w:rPr>
      </w:pPr>
    </w:p>
    <w:p w14:paraId="672A2FE1" w14:textId="77777777" w:rsidR="00180DF4" w:rsidRDefault="00180DF4" w:rsidP="00180DF4">
      <w:pPr>
        <w:widowControl/>
        <w:autoSpaceDE/>
        <w:autoSpaceDN/>
        <w:adjustRightInd/>
        <w:jc w:val="right"/>
        <w:rPr>
          <w:sz w:val="2"/>
          <w:szCs w:val="2"/>
        </w:rPr>
      </w:pPr>
    </w:p>
    <w:p w14:paraId="672A2FE2" w14:textId="77777777" w:rsidR="00180DF4" w:rsidRDefault="00180DF4" w:rsidP="00180DF4">
      <w:pPr>
        <w:widowControl/>
        <w:autoSpaceDE/>
        <w:autoSpaceDN/>
        <w:adjustRightInd/>
        <w:jc w:val="right"/>
        <w:rPr>
          <w:sz w:val="2"/>
          <w:szCs w:val="2"/>
        </w:rPr>
      </w:pPr>
    </w:p>
    <w:p w14:paraId="672A2FE3" w14:textId="77777777" w:rsidR="00180DF4" w:rsidRDefault="00180DF4" w:rsidP="00180DF4">
      <w:pPr>
        <w:widowControl/>
        <w:autoSpaceDE/>
        <w:autoSpaceDN/>
        <w:adjustRightInd/>
        <w:jc w:val="right"/>
        <w:rPr>
          <w:sz w:val="2"/>
          <w:szCs w:val="2"/>
        </w:rPr>
      </w:pPr>
    </w:p>
    <w:p w14:paraId="672A2FE4" w14:textId="77777777" w:rsidR="00180DF4" w:rsidRDefault="00180DF4" w:rsidP="00180DF4">
      <w:pPr>
        <w:widowControl/>
        <w:autoSpaceDE/>
        <w:autoSpaceDN/>
        <w:adjustRightInd/>
        <w:jc w:val="right"/>
        <w:rPr>
          <w:sz w:val="2"/>
          <w:szCs w:val="2"/>
        </w:rPr>
      </w:pPr>
    </w:p>
    <w:p w14:paraId="672A2FE5" w14:textId="77777777" w:rsidR="00180DF4" w:rsidRDefault="00180DF4" w:rsidP="00180DF4">
      <w:pPr>
        <w:widowControl/>
        <w:autoSpaceDE/>
        <w:autoSpaceDN/>
        <w:adjustRightInd/>
        <w:jc w:val="right"/>
        <w:rPr>
          <w:sz w:val="2"/>
          <w:szCs w:val="2"/>
        </w:rPr>
      </w:pPr>
    </w:p>
    <w:p w14:paraId="672A2FE6" w14:textId="77777777" w:rsidR="00180DF4" w:rsidRDefault="00180DF4" w:rsidP="00180DF4">
      <w:pPr>
        <w:widowControl/>
        <w:autoSpaceDE/>
        <w:autoSpaceDN/>
        <w:adjustRightInd/>
        <w:jc w:val="right"/>
        <w:rPr>
          <w:sz w:val="2"/>
          <w:szCs w:val="2"/>
        </w:rPr>
      </w:pPr>
    </w:p>
    <w:p w14:paraId="672A2FE7" w14:textId="77777777" w:rsidR="00180DF4" w:rsidRDefault="00180DF4" w:rsidP="00180DF4">
      <w:pPr>
        <w:widowControl/>
        <w:autoSpaceDE/>
        <w:autoSpaceDN/>
        <w:adjustRightInd/>
        <w:jc w:val="right"/>
        <w:rPr>
          <w:sz w:val="2"/>
          <w:szCs w:val="2"/>
        </w:rPr>
      </w:pPr>
    </w:p>
    <w:p w14:paraId="672A2FE8" w14:textId="77777777" w:rsidR="00180DF4" w:rsidRDefault="00180DF4" w:rsidP="00180DF4">
      <w:pPr>
        <w:widowControl/>
        <w:autoSpaceDE/>
        <w:autoSpaceDN/>
        <w:adjustRightInd/>
        <w:jc w:val="right"/>
        <w:rPr>
          <w:sz w:val="2"/>
          <w:szCs w:val="2"/>
        </w:rPr>
      </w:pPr>
    </w:p>
    <w:p w14:paraId="672A2FE9" w14:textId="77777777" w:rsidR="00180DF4" w:rsidRDefault="00180DF4" w:rsidP="00180DF4">
      <w:pPr>
        <w:widowControl/>
        <w:autoSpaceDE/>
        <w:autoSpaceDN/>
        <w:adjustRightInd/>
        <w:jc w:val="right"/>
        <w:rPr>
          <w:sz w:val="2"/>
          <w:szCs w:val="2"/>
        </w:rPr>
      </w:pPr>
    </w:p>
    <w:p w14:paraId="672A2FEA" w14:textId="77777777" w:rsidR="00180DF4" w:rsidRDefault="00180DF4" w:rsidP="00180DF4">
      <w:pPr>
        <w:widowControl/>
        <w:autoSpaceDE/>
        <w:autoSpaceDN/>
        <w:adjustRightInd/>
        <w:jc w:val="right"/>
        <w:rPr>
          <w:sz w:val="2"/>
          <w:szCs w:val="2"/>
        </w:rPr>
      </w:pPr>
    </w:p>
    <w:p w14:paraId="672A2FEB" w14:textId="77777777" w:rsidR="00185123" w:rsidRPr="00180DF4" w:rsidRDefault="00185123" w:rsidP="00180DF4">
      <w:pPr>
        <w:widowControl/>
        <w:autoSpaceDE/>
        <w:autoSpaceDN/>
        <w:adjustRightInd/>
        <w:jc w:val="right"/>
        <w:rPr>
          <w:sz w:val="2"/>
          <w:szCs w:val="2"/>
        </w:rPr>
      </w:pPr>
    </w:p>
    <w:p w14:paraId="672A2FEC" w14:textId="77777777" w:rsidR="00180DF4" w:rsidRDefault="00180DF4" w:rsidP="00180DF4">
      <w:pPr>
        <w:widowControl/>
        <w:autoSpaceDE/>
        <w:autoSpaceDN/>
        <w:adjustRightInd/>
        <w:rPr>
          <w:color w:val="002060"/>
          <w:sz w:val="16"/>
          <w:szCs w:val="32"/>
        </w:rPr>
      </w:pPr>
    </w:p>
    <w:p w14:paraId="672A2FED" w14:textId="77777777" w:rsidR="00F36D49" w:rsidRDefault="00F36D49" w:rsidP="00180DF4">
      <w:pPr>
        <w:widowControl/>
        <w:autoSpaceDE/>
        <w:autoSpaceDN/>
        <w:adjustRightInd/>
        <w:rPr>
          <w:color w:val="002060"/>
          <w:sz w:val="2"/>
          <w:szCs w:val="2"/>
        </w:rPr>
      </w:pPr>
    </w:p>
    <w:p w14:paraId="672A2FEE" w14:textId="77777777" w:rsidR="000D02B3" w:rsidRDefault="000D02B3" w:rsidP="00180DF4">
      <w:pPr>
        <w:widowControl/>
        <w:autoSpaceDE/>
        <w:autoSpaceDN/>
        <w:adjustRightInd/>
        <w:rPr>
          <w:color w:val="002060"/>
          <w:sz w:val="2"/>
          <w:szCs w:val="2"/>
        </w:rPr>
      </w:pPr>
    </w:p>
    <w:p w14:paraId="672A2FEF" w14:textId="77777777" w:rsidR="00962916" w:rsidRDefault="00962916" w:rsidP="00180DF4">
      <w:pPr>
        <w:widowControl/>
        <w:autoSpaceDE/>
        <w:autoSpaceDN/>
        <w:adjustRightInd/>
        <w:rPr>
          <w:color w:val="002060"/>
          <w:sz w:val="2"/>
          <w:szCs w:val="2"/>
        </w:rPr>
      </w:pPr>
    </w:p>
    <w:p w14:paraId="672A2FF0" w14:textId="77777777" w:rsidR="000D02B3" w:rsidRDefault="000D02B3" w:rsidP="00180DF4">
      <w:pPr>
        <w:widowControl/>
        <w:autoSpaceDE/>
        <w:autoSpaceDN/>
        <w:adjustRightInd/>
        <w:rPr>
          <w:color w:val="002060"/>
          <w:sz w:val="2"/>
          <w:szCs w:val="2"/>
        </w:rPr>
      </w:pPr>
    </w:p>
    <w:p w14:paraId="672A2FF1" w14:textId="77777777" w:rsidR="000D02B3" w:rsidRDefault="000D02B3" w:rsidP="00180DF4">
      <w:pPr>
        <w:widowControl/>
        <w:autoSpaceDE/>
        <w:autoSpaceDN/>
        <w:adjustRightInd/>
        <w:rPr>
          <w:color w:val="002060"/>
          <w:sz w:val="2"/>
          <w:szCs w:val="2"/>
        </w:rPr>
      </w:pPr>
    </w:p>
    <w:p w14:paraId="672A2FF2" w14:textId="77777777" w:rsidR="000D02B3" w:rsidRDefault="000D02B3" w:rsidP="00180DF4">
      <w:pPr>
        <w:widowControl/>
        <w:autoSpaceDE/>
        <w:autoSpaceDN/>
        <w:adjustRightInd/>
        <w:rPr>
          <w:color w:val="002060"/>
          <w:sz w:val="2"/>
          <w:szCs w:val="2"/>
        </w:rPr>
      </w:pPr>
    </w:p>
    <w:p w14:paraId="672A2FF3" w14:textId="77777777" w:rsidR="000D02B3" w:rsidRDefault="000D02B3" w:rsidP="00180DF4">
      <w:pPr>
        <w:widowControl/>
        <w:autoSpaceDE/>
        <w:autoSpaceDN/>
        <w:adjustRightInd/>
        <w:rPr>
          <w:color w:val="002060"/>
          <w:sz w:val="2"/>
          <w:szCs w:val="2"/>
        </w:rPr>
      </w:pPr>
    </w:p>
    <w:p w14:paraId="672A2FF4" w14:textId="77777777" w:rsidR="000D02B3" w:rsidRDefault="000D02B3" w:rsidP="00180DF4">
      <w:pPr>
        <w:widowControl/>
        <w:autoSpaceDE/>
        <w:autoSpaceDN/>
        <w:adjustRightInd/>
        <w:rPr>
          <w:color w:val="002060"/>
          <w:sz w:val="2"/>
          <w:szCs w:val="2"/>
        </w:rPr>
      </w:pPr>
    </w:p>
    <w:p w14:paraId="672A2FF5" w14:textId="77777777" w:rsidR="00021BE5" w:rsidRDefault="00021BE5" w:rsidP="009068DA">
      <w:pPr>
        <w:rPr>
          <w:color w:val="002060"/>
          <w:sz w:val="2"/>
          <w:szCs w:val="2"/>
        </w:rPr>
      </w:pPr>
    </w:p>
    <w:p w14:paraId="672A2FF6" w14:textId="77777777" w:rsidR="00D46F82" w:rsidRDefault="00D46F82" w:rsidP="009068DA">
      <w:pPr>
        <w:rPr>
          <w:color w:val="002060"/>
          <w:sz w:val="2"/>
          <w:szCs w:val="2"/>
        </w:rPr>
      </w:pPr>
    </w:p>
    <w:p w14:paraId="672A2FF7" w14:textId="77777777" w:rsidR="00D46F82" w:rsidRDefault="00D46F82" w:rsidP="009068DA">
      <w:pPr>
        <w:rPr>
          <w:color w:val="002060"/>
          <w:sz w:val="2"/>
          <w:szCs w:val="2"/>
        </w:rPr>
      </w:pPr>
    </w:p>
    <w:p w14:paraId="672A2FF8" w14:textId="77777777" w:rsidR="004E6523" w:rsidRDefault="004E6523" w:rsidP="009068DA">
      <w:pPr>
        <w:rPr>
          <w:color w:val="002060"/>
          <w:sz w:val="2"/>
          <w:szCs w:val="2"/>
        </w:rPr>
      </w:pPr>
    </w:p>
    <w:p w14:paraId="672A2FF9" w14:textId="77777777" w:rsidR="004E6523" w:rsidRDefault="004E6523" w:rsidP="009068DA">
      <w:pPr>
        <w:rPr>
          <w:color w:val="002060"/>
          <w:sz w:val="2"/>
          <w:szCs w:val="2"/>
        </w:rPr>
      </w:pPr>
    </w:p>
    <w:p w14:paraId="672A2FFA" w14:textId="77777777" w:rsidR="004E6523" w:rsidRDefault="004E6523" w:rsidP="009068DA">
      <w:pPr>
        <w:rPr>
          <w:color w:val="002060"/>
          <w:sz w:val="2"/>
          <w:szCs w:val="2"/>
        </w:rPr>
      </w:pPr>
    </w:p>
    <w:p w14:paraId="672A2FFB" w14:textId="77777777" w:rsidR="004E6523" w:rsidRDefault="004E6523" w:rsidP="009068DA">
      <w:pPr>
        <w:rPr>
          <w:color w:val="002060"/>
          <w:sz w:val="2"/>
          <w:szCs w:val="2"/>
        </w:rPr>
      </w:pPr>
    </w:p>
    <w:p w14:paraId="672A2FFC" w14:textId="77777777" w:rsidR="004E6523" w:rsidRDefault="004E6523" w:rsidP="009068DA">
      <w:pPr>
        <w:rPr>
          <w:color w:val="002060"/>
          <w:sz w:val="2"/>
          <w:szCs w:val="2"/>
        </w:rPr>
      </w:pPr>
    </w:p>
    <w:p w14:paraId="672A2FFD" w14:textId="77777777" w:rsidR="004E6523" w:rsidRDefault="004E6523" w:rsidP="009068DA">
      <w:pPr>
        <w:rPr>
          <w:color w:val="002060"/>
          <w:sz w:val="2"/>
          <w:szCs w:val="2"/>
        </w:rPr>
      </w:pPr>
    </w:p>
    <w:p w14:paraId="672A2FFE" w14:textId="77777777" w:rsidR="004E6523" w:rsidRDefault="004E6523" w:rsidP="009068DA">
      <w:pPr>
        <w:rPr>
          <w:color w:val="002060"/>
          <w:sz w:val="2"/>
          <w:szCs w:val="2"/>
        </w:rPr>
      </w:pPr>
    </w:p>
    <w:p w14:paraId="672A2FFF" w14:textId="77777777" w:rsidR="004E6523" w:rsidRDefault="004E6523" w:rsidP="009068DA">
      <w:pPr>
        <w:rPr>
          <w:color w:val="002060"/>
          <w:sz w:val="2"/>
          <w:szCs w:val="2"/>
        </w:rPr>
      </w:pPr>
    </w:p>
    <w:p w14:paraId="672A3000" w14:textId="77777777" w:rsidR="004E6523" w:rsidRDefault="004E6523" w:rsidP="009068DA">
      <w:pPr>
        <w:rPr>
          <w:color w:val="002060"/>
          <w:sz w:val="2"/>
          <w:szCs w:val="2"/>
        </w:rPr>
      </w:pPr>
    </w:p>
    <w:p w14:paraId="672A3001" w14:textId="77777777" w:rsidR="004E6523" w:rsidRDefault="004E6523" w:rsidP="009068DA">
      <w:pPr>
        <w:rPr>
          <w:color w:val="002060"/>
          <w:sz w:val="2"/>
          <w:szCs w:val="2"/>
        </w:rPr>
      </w:pPr>
    </w:p>
    <w:p w14:paraId="672A3002" w14:textId="77777777" w:rsidR="004E6523" w:rsidRDefault="004E6523" w:rsidP="009068DA">
      <w:pPr>
        <w:rPr>
          <w:color w:val="002060"/>
          <w:sz w:val="2"/>
          <w:szCs w:val="2"/>
        </w:rPr>
      </w:pPr>
    </w:p>
    <w:p w14:paraId="672A3003" w14:textId="77777777" w:rsidR="004E6523" w:rsidRDefault="004E6523" w:rsidP="009068DA">
      <w:pPr>
        <w:rPr>
          <w:color w:val="002060"/>
          <w:sz w:val="2"/>
          <w:szCs w:val="2"/>
        </w:rPr>
      </w:pPr>
    </w:p>
    <w:p w14:paraId="672A3004" w14:textId="77777777" w:rsidR="004E6523" w:rsidRDefault="004E6523" w:rsidP="009068DA">
      <w:pPr>
        <w:rPr>
          <w:color w:val="002060"/>
          <w:sz w:val="2"/>
          <w:szCs w:val="2"/>
        </w:rPr>
      </w:pPr>
    </w:p>
    <w:p w14:paraId="672A3005" w14:textId="77777777" w:rsidR="004E6523" w:rsidRDefault="004E6523" w:rsidP="009068DA">
      <w:pPr>
        <w:rPr>
          <w:color w:val="002060"/>
          <w:sz w:val="2"/>
          <w:szCs w:val="2"/>
        </w:rPr>
      </w:pPr>
    </w:p>
    <w:p w14:paraId="672A3006" w14:textId="77777777" w:rsidR="004E6523" w:rsidRDefault="004E6523" w:rsidP="009068DA">
      <w:pPr>
        <w:rPr>
          <w:color w:val="002060"/>
          <w:sz w:val="2"/>
          <w:szCs w:val="2"/>
        </w:rPr>
      </w:pPr>
    </w:p>
    <w:p w14:paraId="672A3007" w14:textId="77777777" w:rsidR="004E6523" w:rsidRDefault="004E6523" w:rsidP="009068DA">
      <w:pPr>
        <w:rPr>
          <w:color w:val="002060"/>
          <w:sz w:val="2"/>
          <w:szCs w:val="2"/>
        </w:rPr>
      </w:pPr>
    </w:p>
    <w:p w14:paraId="672A3008" w14:textId="77777777" w:rsidR="004E6523" w:rsidRDefault="004E6523" w:rsidP="009068DA">
      <w:pPr>
        <w:rPr>
          <w:color w:val="002060"/>
          <w:sz w:val="2"/>
          <w:szCs w:val="2"/>
        </w:rPr>
      </w:pPr>
    </w:p>
    <w:p w14:paraId="672A3009" w14:textId="77777777" w:rsidR="004E6523" w:rsidRDefault="004E6523" w:rsidP="009068DA">
      <w:pPr>
        <w:rPr>
          <w:color w:val="002060"/>
          <w:sz w:val="2"/>
          <w:szCs w:val="2"/>
        </w:rPr>
      </w:pPr>
    </w:p>
    <w:p w14:paraId="672A300A" w14:textId="77777777" w:rsidR="004E6523" w:rsidRDefault="004E6523" w:rsidP="009068DA">
      <w:pPr>
        <w:rPr>
          <w:color w:val="002060"/>
          <w:sz w:val="2"/>
          <w:szCs w:val="2"/>
        </w:rPr>
      </w:pPr>
    </w:p>
    <w:p w14:paraId="672A300B" w14:textId="77777777" w:rsidR="004E6523" w:rsidRDefault="004E6523" w:rsidP="009068DA">
      <w:pPr>
        <w:rPr>
          <w:color w:val="002060"/>
          <w:sz w:val="2"/>
          <w:szCs w:val="2"/>
        </w:rPr>
      </w:pPr>
    </w:p>
    <w:p w14:paraId="672A300C" w14:textId="77777777" w:rsidR="004E6523" w:rsidRDefault="004E6523" w:rsidP="009068DA">
      <w:pPr>
        <w:rPr>
          <w:color w:val="002060"/>
          <w:sz w:val="2"/>
          <w:szCs w:val="2"/>
        </w:rPr>
      </w:pPr>
    </w:p>
    <w:p w14:paraId="672A300D" w14:textId="77777777" w:rsidR="004E6523" w:rsidRDefault="004E6523" w:rsidP="009068DA">
      <w:pPr>
        <w:rPr>
          <w:color w:val="002060"/>
          <w:sz w:val="2"/>
          <w:szCs w:val="2"/>
        </w:rPr>
      </w:pPr>
    </w:p>
    <w:p w14:paraId="672A300E" w14:textId="77777777" w:rsidR="004E6523" w:rsidRDefault="004E6523" w:rsidP="009068DA">
      <w:pPr>
        <w:rPr>
          <w:color w:val="002060"/>
          <w:sz w:val="2"/>
          <w:szCs w:val="2"/>
        </w:rPr>
      </w:pPr>
    </w:p>
    <w:p w14:paraId="672A300F" w14:textId="77777777" w:rsidR="004E6523" w:rsidRDefault="004E6523" w:rsidP="009068DA">
      <w:pPr>
        <w:rPr>
          <w:color w:val="002060"/>
          <w:sz w:val="2"/>
          <w:szCs w:val="2"/>
        </w:rPr>
      </w:pPr>
    </w:p>
    <w:p w14:paraId="672A3010" w14:textId="77777777" w:rsidR="004E6523" w:rsidRDefault="004E6523" w:rsidP="009068DA">
      <w:pPr>
        <w:rPr>
          <w:color w:val="002060"/>
          <w:sz w:val="2"/>
          <w:szCs w:val="2"/>
        </w:rPr>
      </w:pPr>
    </w:p>
    <w:p w14:paraId="672A3011" w14:textId="77777777" w:rsidR="004E6523" w:rsidRDefault="004E6523" w:rsidP="009068DA">
      <w:pPr>
        <w:rPr>
          <w:color w:val="002060"/>
          <w:sz w:val="2"/>
          <w:szCs w:val="2"/>
        </w:rPr>
      </w:pPr>
    </w:p>
    <w:p w14:paraId="672A3012" w14:textId="77777777" w:rsidR="004E6523" w:rsidRDefault="004E6523" w:rsidP="009068DA">
      <w:pPr>
        <w:rPr>
          <w:color w:val="002060"/>
          <w:sz w:val="2"/>
          <w:szCs w:val="2"/>
        </w:rPr>
      </w:pPr>
    </w:p>
    <w:p w14:paraId="672A3013" w14:textId="77777777" w:rsidR="004E6523" w:rsidRDefault="004E6523" w:rsidP="009068DA">
      <w:pPr>
        <w:rPr>
          <w:color w:val="002060"/>
          <w:sz w:val="2"/>
          <w:szCs w:val="2"/>
        </w:rPr>
      </w:pPr>
    </w:p>
    <w:p w14:paraId="672A3014" w14:textId="77777777" w:rsidR="004E6523" w:rsidRDefault="004E6523" w:rsidP="009068DA">
      <w:pPr>
        <w:rPr>
          <w:color w:val="002060"/>
          <w:sz w:val="2"/>
          <w:szCs w:val="2"/>
        </w:rPr>
      </w:pPr>
    </w:p>
    <w:p w14:paraId="672A3015" w14:textId="77777777" w:rsidR="004E6523" w:rsidRDefault="004E6523" w:rsidP="009068DA">
      <w:pPr>
        <w:rPr>
          <w:color w:val="002060"/>
          <w:sz w:val="2"/>
          <w:szCs w:val="2"/>
        </w:rPr>
      </w:pPr>
    </w:p>
    <w:p w14:paraId="672A3016" w14:textId="77777777" w:rsidR="004E6523" w:rsidRDefault="004E6523" w:rsidP="009068DA">
      <w:pPr>
        <w:rPr>
          <w:color w:val="002060"/>
          <w:sz w:val="2"/>
          <w:szCs w:val="2"/>
        </w:rPr>
      </w:pPr>
    </w:p>
    <w:p w14:paraId="672A3017" w14:textId="77777777" w:rsidR="004E6523" w:rsidRDefault="004E6523" w:rsidP="009068DA">
      <w:pPr>
        <w:rPr>
          <w:color w:val="002060"/>
          <w:sz w:val="2"/>
          <w:szCs w:val="2"/>
        </w:rPr>
      </w:pPr>
    </w:p>
    <w:p w14:paraId="672A3018" w14:textId="77777777" w:rsidR="004E6523" w:rsidRDefault="004E6523" w:rsidP="009068DA">
      <w:pPr>
        <w:rPr>
          <w:color w:val="002060"/>
          <w:sz w:val="2"/>
          <w:szCs w:val="2"/>
        </w:rPr>
      </w:pPr>
    </w:p>
    <w:p w14:paraId="672A3019" w14:textId="77777777" w:rsidR="004E6523" w:rsidRDefault="004E6523" w:rsidP="009068DA">
      <w:pPr>
        <w:rPr>
          <w:color w:val="002060"/>
          <w:sz w:val="2"/>
          <w:szCs w:val="2"/>
        </w:rPr>
      </w:pPr>
    </w:p>
    <w:p w14:paraId="672A301A" w14:textId="77777777" w:rsidR="004E6523" w:rsidRDefault="004E6523" w:rsidP="009068DA">
      <w:pPr>
        <w:rPr>
          <w:color w:val="002060"/>
          <w:sz w:val="2"/>
          <w:szCs w:val="2"/>
        </w:rPr>
      </w:pPr>
    </w:p>
    <w:p w14:paraId="672A301B" w14:textId="77777777" w:rsidR="004E6523" w:rsidRDefault="004E6523" w:rsidP="009068DA">
      <w:pPr>
        <w:rPr>
          <w:color w:val="002060"/>
          <w:sz w:val="2"/>
          <w:szCs w:val="2"/>
        </w:rPr>
      </w:pPr>
    </w:p>
    <w:p w14:paraId="672A301C" w14:textId="77777777" w:rsidR="004E6523" w:rsidRDefault="004E6523" w:rsidP="009068DA">
      <w:pPr>
        <w:rPr>
          <w:color w:val="002060"/>
          <w:sz w:val="2"/>
          <w:szCs w:val="2"/>
        </w:rPr>
      </w:pPr>
    </w:p>
    <w:p w14:paraId="672A301D" w14:textId="77777777" w:rsidR="004E6523" w:rsidRDefault="004E6523" w:rsidP="009068DA">
      <w:pPr>
        <w:rPr>
          <w:color w:val="002060"/>
          <w:sz w:val="2"/>
          <w:szCs w:val="2"/>
        </w:rPr>
      </w:pPr>
    </w:p>
    <w:p w14:paraId="672A301E" w14:textId="77777777" w:rsidR="004E6523" w:rsidRDefault="004E6523" w:rsidP="009068DA">
      <w:pPr>
        <w:rPr>
          <w:color w:val="002060"/>
          <w:sz w:val="2"/>
          <w:szCs w:val="2"/>
        </w:rPr>
      </w:pPr>
    </w:p>
    <w:p w14:paraId="672A301F" w14:textId="77777777" w:rsidR="004E6523" w:rsidRDefault="004E6523" w:rsidP="009068DA">
      <w:pPr>
        <w:rPr>
          <w:color w:val="002060"/>
          <w:sz w:val="2"/>
          <w:szCs w:val="2"/>
        </w:rPr>
      </w:pPr>
    </w:p>
    <w:p w14:paraId="672A3020" w14:textId="77777777" w:rsidR="004E6523" w:rsidRDefault="004E6523" w:rsidP="009068DA">
      <w:pPr>
        <w:rPr>
          <w:color w:val="002060"/>
          <w:sz w:val="2"/>
          <w:szCs w:val="2"/>
        </w:rPr>
      </w:pPr>
    </w:p>
    <w:p w14:paraId="672A3021" w14:textId="77777777" w:rsidR="004E6523" w:rsidRDefault="004E6523" w:rsidP="009068DA">
      <w:pPr>
        <w:rPr>
          <w:color w:val="002060"/>
          <w:sz w:val="2"/>
          <w:szCs w:val="2"/>
        </w:rPr>
      </w:pPr>
    </w:p>
    <w:p w14:paraId="672A3022" w14:textId="77777777" w:rsidR="004E6523" w:rsidRDefault="004E6523" w:rsidP="009068DA">
      <w:pPr>
        <w:rPr>
          <w:color w:val="002060"/>
          <w:sz w:val="2"/>
          <w:szCs w:val="2"/>
        </w:rPr>
      </w:pPr>
    </w:p>
    <w:p w14:paraId="672A3023" w14:textId="77777777" w:rsidR="004E6523" w:rsidRDefault="004E6523" w:rsidP="009068DA">
      <w:pPr>
        <w:rPr>
          <w:color w:val="002060"/>
          <w:sz w:val="2"/>
          <w:szCs w:val="2"/>
        </w:rPr>
      </w:pPr>
    </w:p>
    <w:p w14:paraId="672A3024" w14:textId="77777777" w:rsidR="004E6523" w:rsidRDefault="004E6523" w:rsidP="009068DA">
      <w:pPr>
        <w:rPr>
          <w:color w:val="002060"/>
          <w:sz w:val="2"/>
          <w:szCs w:val="2"/>
        </w:rPr>
      </w:pPr>
    </w:p>
    <w:p w14:paraId="672A3025" w14:textId="77777777" w:rsidR="004E6523" w:rsidRDefault="004E6523" w:rsidP="009068DA">
      <w:pPr>
        <w:rPr>
          <w:color w:val="002060"/>
          <w:sz w:val="2"/>
          <w:szCs w:val="2"/>
        </w:rPr>
      </w:pPr>
    </w:p>
    <w:p w14:paraId="672A3026" w14:textId="77777777" w:rsidR="004E6523" w:rsidRDefault="004E6523" w:rsidP="009068DA">
      <w:pPr>
        <w:rPr>
          <w:color w:val="002060"/>
          <w:sz w:val="2"/>
          <w:szCs w:val="2"/>
        </w:rPr>
      </w:pPr>
    </w:p>
    <w:p w14:paraId="672A3027" w14:textId="77777777" w:rsidR="004E6523" w:rsidRDefault="004E6523" w:rsidP="009068DA">
      <w:pPr>
        <w:rPr>
          <w:color w:val="002060"/>
          <w:sz w:val="2"/>
          <w:szCs w:val="2"/>
        </w:rPr>
      </w:pPr>
    </w:p>
    <w:p w14:paraId="672A3028" w14:textId="77777777" w:rsidR="004E6523" w:rsidRDefault="004E6523" w:rsidP="009068DA">
      <w:pPr>
        <w:rPr>
          <w:color w:val="002060"/>
          <w:sz w:val="2"/>
          <w:szCs w:val="2"/>
        </w:rPr>
      </w:pPr>
    </w:p>
    <w:p w14:paraId="672A3029" w14:textId="77777777" w:rsidR="00691A63" w:rsidRDefault="00691A63" w:rsidP="009068DA">
      <w:pPr>
        <w:rPr>
          <w:color w:val="002060"/>
          <w:sz w:val="2"/>
          <w:szCs w:val="2"/>
        </w:rPr>
      </w:pPr>
    </w:p>
    <w:p w14:paraId="672A302A" w14:textId="77777777" w:rsidR="00691A63" w:rsidRDefault="00691A63" w:rsidP="009068DA">
      <w:pPr>
        <w:rPr>
          <w:color w:val="002060"/>
          <w:sz w:val="2"/>
          <w:szCs w:val="2"/>
        </w:rPr>
      </w:pPr>
    </w:p>
    <w:p w14:paraId="672A302B" w14:textId="77777777" w:rsidR="00691A63" w:rsidRDefault="00691A63" w:rsidP="009068DA">
      <w:pPr>
        <w:rPr>
          <w:color w:val="002060"/>
          <w:sz w:val="2"/>
          <w:szCs w:val="2"/>
        </w:rPr>
      </w:pPr>
    </w:p>
    <w:p w14:paraId="672A302C" w14:textId="77777777" w:rsidR="004E6523" w:rsidRDefault="004E6523" w:rsidP="009068DA">
      <w:pPr>
        <w:rPr>
          <w:color w:val="002060"/>
          <w:sz w:val="2"/>
          <w:szCs w:val="2"/>
        </w:rPr>
      </w:pPr>
    </w:p>
    <w:p w14:paraId="672A302D" w14:textId="77777777" w:rsidR="004E6523" w:rsidRDefault="004E6523" w:rsidP="009068DA">
      <w:pPr>
        <w:rPr>
          <w:color w:val="002060"/>
          <w:sz w:val="2"/>
          <w:szCs w:val="2"/>
        </w:rPr>
      </w:pPr>
    </w:p>
    <w:p w14:paraId="672A302E" w14:textId="77777777" w:rsidR="00F07A80" w:rsidRPr="00F731F7" w:rsidRDefault="00F07A80" w:rsidP="009068DA">
      <w:pPr>
        <w:rPr>
          <w:color w:val="7F7F7F"/>
          <w:sz w:val="2"/>
          <w:szCs w:val="2"/>
        </w:rPr>
      </w:pPr>
    </w:p>
    <w:p w14:paraId="672A302F" w14:textId="77777777" w:rsidR="00F07A80" w:rsidRPr="00F731F7" w:rsidRDefault="00F07A80" w:rsidP="009068DA">
      <w:pPr>
        <w:rPr>
          <w:color w:val="7F7F7F"/>
          <w:sz w:val="2"/>
          <w:szCs w:val="2"/>
        </w:rPr>
      </w:pPr>
    </w:p>
    <w:p w14:paraId="672A3030" w14:textId="77777777" w:rsidR="00F07A80" w:rsidRPr="00F731F7" w:rsidRDefault="00F07A80" w:rsidP="009068DA">
      <w:pPr>
        <w:rPr>
          <w:color w:val="7F7F7F"/>
          <w:sz w:val="2"/>
          <w:szCs w:val="2"/>
        </w:rPr>
      </w:pPr>
    </w:p>
    <w:p w14:paraId="672A3031" w14:textId="77777777" w:rsidR="00F07A80" w:rsidRPr="00F731F7" w:rsidRDefault="00F07A80" w:rsidP="009068DA">
      <w:pPr>
        <w:rPr>
          <w:color w:val="7F7F7F"/>
          <w:sz w:val="2"/>
          <w:szCs w:val="2"/>
        </w:rPr>
      </w:pPr>
    </w:p>
    <w:p w14:paraId="672A3032" w14:textId="77777777" w:rsidR="00E30405" w:rsidRPr="00F731F7" w:rsidRDefault="00E30405" w:rsidP="009068DA">
      <w:pPr>
        <w:rPr>
          <w:color w:val="7F7F7F"/>
          <w:sz w:val="2"/>
          <w:szCs w:val="2"/>
        </w:rPr>
      </w:pPr>
    </w:p>
    <w:p w14:paraId="672A3033" w14:textId="77777777" w:rsidR="00E30405" w:rsidRPr="00F731F7" w:rsidRDefault="00E30405" w:rsidP="009068DA">
      <w:pPr>
        <w:rPr>
          <w:color w:val="7F7F7F"/>
          <w:sz w:val="2"/>
          <w:szCs w:val="2"/>
        </w:rPr>
      </w:pPr>
    </w:p>
    <w:p w14:paraId="672A3034" w14:textId="77777777" w:rsidR="00F07A80" w:rsidRPr="00F731F7" w:rsidRDefault="00F07A80" w:rsidP="009068DA">
      <w:pPr>
        <w:rPr>
          <w:color w:val="7F7F7F"/>
          <w:sz w:val="2"/>
          <w:szCs w:val="2"/>
        </w:rPr>
      </w:pPr>
    </w:p>
    <w:p w14:paraId="672A3035" w14:textId="77777777" w:rsidR="005F090A" w:rsidRPr="00F731F7" w:rsidRDefault="005F090A" w:rsidP="009068DA">
      <w:pPr>
        <w:rPr>
          <w:color w:val="7F7F7F"/>
          <w:sz w:val="2"/>
          <w:szCs w:val="2"/>
        </w:rPr>
      </w:pPr>
    </w:p>
    <w:p w14:paraId="672A3036" w14:textId="77777777" w:rsidR="00387160" w:rsidRPr="00F731F7" w:rsidRDefault="00387160" w:rsidP="009068DA">
      <w:pPr>
        <w:rPr>
          <w:color w:val="7F7F7F"/>
          <w:sz w:val="2"/>
          <w:szCs w:val="2"/>
        </w:rPr>
      </w:pPr>
    </w:p>
    <w:p w14:paraId="672A3037" w14:textId="77777777" w:rsidR="00387160" w:rsidRPr="00F731F7" w:rsidRDefault="00387160" w:rsidP="009068DA">
      <w:pPr>
        <w:rPr>
          <w:color w:val="7F7F7F"/>
          <w:sz w:val="2"/>
          <w:szCs w:val="2"/>
        </w:rPr>
      </w:pPr>
    </w:p>
    <w:p w14:paraId="672A3038" w14:textId="77777777" w:rsidR="00F07A80" w:rsidRPr="00F731F7" w:rsidRDefault="00F07A80" w:rsidP="009068DA">
      <w:pPr>
        <w:rPr>
          <w:color w:val="7F7F7F"/>
          <w:sz w:val="2"/>
          <w:szCs w:val="2"/>
        </w:rPr>
      </w:pPr>
    </w:p>
    <w:p w14:paraId="672A3039" w14:textId="77777777" w:rsidR="00F07A80" w:rsidRPr="00F731F7" w:rsidRDefault="00F07A80" w:rsidP="009068DA">
      <w:pPr>
        <w:rPr>
          <w:color w:val="7F7F7F"/>
          <w:sz w:val="2"/>
          <w:szCs w:val="2"/>
        </w:rPr>
      </w:pPr>
    </w:p>
    <w:p w14:paraId="672A303A" w14:textId="77777777" w:rsidR="00F07A80" w:rsidRPr="00F731F7" w:rsidRDefault="00F07A80" w:rsidP="009068DA">
      <w:pPr>
        <w:rPr>
          <w:color w:val="7F7F7F"/>
          <w:sz w:val="2"/>
          <w:szCs w:val="2"/>
        </w:rPr>
      </w:pPr>
    </w:p>
    <w:p w14:paraId="672A303B"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672A303C" w14:textId="77777777" w:rsidR="00911821" w:rsidRPr="00A272CD" w:rsidRDefault="00911821" w:rsidP="00911821">
      <w:pPr>
        <w:rPr>
          <w:sz w:val="16"/>
          <w:lang w:eastAsia="ja-JP"/>
        </w:rPr>
      </w:pPr>
    </w:p>
    <w:p w14:paraId="672A303D"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672A303E" w14:textId="77777777" w:rsidR="00911821" w:rsidRPr="009369E2" w:rsidRDefault="00911821" w:rsidP="00911821">
      <w:pPr>
        <w:rPr>
          <w:lang w:eastAsia="ja-JP"/>
        </w:rPr>
      </w:pPr>
    </w:p>
    <w:p w14:paraId="672A303F" w14:textId="77777777" w:rsidR="00DF57D1" w:rsidRPr="00F731F7" w:rsidRDefault="00F71E25" w:rsidP="00C03AD4">
      <w:pPr>
        <w:pStyle w:val="TOC1"/>
        <w:rPr>
          <w:rFonts w:ascii="Calibri" w:hAnsi="Calibri"/>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372107531" w:history="1">
        <w:r w:rsidR="00DF57D1" w:rsidRPr="00C03AD4">
          <w:rPr>
            <w:rStyle w:val="Hyperlink"/>
          </w:rPr>
          <w:t>I. OVERVIEW</w:t>
        </w:r>
        <w:r w:rsidR="00DF57D1" w:rsidRPr="00C03AD4">
          <w:rPr>
            <w:webHidden/>
          </w:rPr>
          <w:tab/>
        </w:r>
        <w:r w:rsidR="00DF57D1" w:rsidRPr="00C03AD4">
          <w:rPr>
            <w:webHidden/>
          </w:rPr>
          <w:fldChar w:fldCharType="begin"/>
        </w:r>
        <w:r w:rsidR="00DF57D1" w:rsidRPr="00C03AD4">
          <w:rPr>
            <w:webHidden/>
          </w:rPr>
          <w:instrText xml:space="preserve"> PAGEREF _Toc372107531 \h </w:instrText>
        </w:r>
        <w:r w:rsidR="00DF57D1" w:rsidRPr="00C03AD4">
          <w:rPr>
            <w:webHidden/>
          </w:rPr>
        </w:r>
        <w:r w:rsidR="00DF57D1" w:rsidRPr="00C03AD4">
          <w:rPr>
            <w:webHidden/>
          </w:rPr>
          <w:fldChar w:fldCharType="separate"/>
        </w:r>
        <w:r w:rsidR="00A519E0">
          <w:rPr>
            <w:webHidden/>
          </w:rPr>
          <w:t>4</w:t>
        </w:r>
        <w:r w:rsidR="00DF57D1" w:rsidRPr="00C03AD4">
          <w:rPr>
            <w:webHidden/>
          </w:rPr>
          <w:fldChar w:fldCharType="end"/>
        </w:r>
      </w:hyperlink>
    </w:p>
    <w:p w14:paraId="672A3040" w14:textId="77777777" w:rsidR="00C03AD4" w:rsidRPr="00D578BB" w:rsidRDefault="00A95394" w:rsidP="00D578BB">
      <w:pPr>
        <w:pStyle w:val="TOC2"/>
        <w:rPr>
          <w:rFonts w:ascii="Calibri" w:hAnsi="Calibri"/>
          <w:sz w:val="22"/>
          <w:szCs w:val="22"/>
        </w:rPr>
      </w:pPr>
      <w:hyperlink w:anchor="_Toc372107533" w:history="1">
        <w:r w:rsidR="00D578BB" w:rsidRPr="00D578BB">
          <w:rPr>
            <w:rStyle w:val="Hyperlink"/>
            <w:b/>
          </w:rPr>
          <w:fldChar w:fldCharType="begin"/>
        </w:r>
        <w:r w:rsidR="00D578BB" w:rsidRPr="00D578BB">
          <w:rPr>
            <w:rStyle w:val="Hyperlink"/>
            <w:b/>
          </w:rPr>
          <w:instrText xml:space="preserve"> REF _Ref384720006 \h  \* MERGEFORMAT </w:instrText>
        </w:r>
        <w:r w:rsidR="00D578BB" w:rsidRPr="00D578BB">
          <w:rPr>
            <w:rStyle w:val="Hyperlink"/>
            <w:b/>
          </w:rPr>
        </w:r>
        <w:r w:rsidR="00D578BB" w:rsidRPr="00D578BB">
          <w:rPr>
            <w:rStyle w:val="Hyperlink"/>
            <w:b/>
          </w:rPr>
          <w:fldChar w:fldCharType="separate"/>
        </w:r>
        <w:r w:rsidR="00A519E0">
          <w:t>Timeline for RFP</w:t>
        </w:r>
        <w:r w:rsidR="00D578BB" w:rsidRPr="00D578BB">
          <w:rPr>
            <w:rStyle w:val="Hyperlink"/>
            <w:b/>
          </w:rPr>
          <w:fldChar w:fldCharType="end"/>
        </w:r>
        <w:r w:rsidR="00C03AD4" w:rsidRPr="00D578BB">
          <w:rPr>
            <w:webHidden/>
          </w:rPr>
          <w:tab/>
        </w:r>
        <w:r w:rsidR="00C03AD4" w:rsidRPr="00D578BB">
          <w:rPr>
            <w:webHidden/>
          </w:rPr>
          <w:fldChar w:fldCharType="begin"/>
        </w:r>
        <w:r w:rsidR="00C03AD4" w:rsidRPr="00D578BB">
          <w:rPr>
            <w:webHidden/>
          </w:rPr>
          <w:instrText xml:space="preserve"> PAGEREF _Toc372107533 \h </w:instrText>
        </w:r>
        <w:r w:rsidR="00C03AD4" w:rsidRPr="00D578BB">
          <w:rPr>
            <w:webHidden/>
          </w:rPr>
        </w:r>
        <w:r w:rsidR="00C03AD4" w:rsidRPr="00D578BB">
          <w:rPr>
            <w:webHidden/>
          </w:rPr>
          <w:fldChar w:fldCharType="separate"/>
        </w:r>
        <w:r w:rsidR="00A519E0">
          <w:rPr>
            <w:webHidden/>
          </w:rPr>
          <w:t>5</w:t>
        </w:r>
        <w:r w:rsidR="00C03AD4" w:rsidRPr="00D578BB">
          <w:rPr>
            <w:webHidden/>
          </w:rPr>
          <w:fldChar w:fldCharType="end"/>
        </w:r>
      </w:hyperlink>
    </w:p>
    <w:p w14:paraId="672A3041" w14:textId="77777777" w:rsidR="00DF57D1" w:rsidRPr="00F731F7" w:rsidRDefault="00A95394" w:rsidP="00C03AD4">
      <w:pPr>
        <w:pStyle w:val="TOC1"/>
        <w:rPr>
          <w:rFonts w:ascii="Calibri" w:hAnsi="Calibri"/>
          <w:sz w:val="22"/>
          <w:szCs w:val="22"/>
        </w:rPr>
      </w:pPr>
      <w:hyperlink w:anchor="_Toc372107532" w:history="1">
        <w:r w:rsidR="00DF57D1" w:rsidRPr="00C60E2E">
          <w:rPr>
            <w:rStyle w:val="Hyperlink"/>
          </w:rPr>
          <w:t>II. FUNDING OPPORTUNITY / PROGRAM BACKGROUND</w:t>
        </w:r>
        <w:r w:rsidR="00DF57D1">
          <w:rPr>
            <w:webHidden/>
          </w:rPr>
          <w:tab/>
        </w:r>
        <w:r w:rsidR="00DF57D1">
          <w:rPr>
            <w:webHidden/>
          </w:rPr>
          <w:fldChar w:fldCharType="begin"/>
        </w:r>
        <w:r w:rsidR="00DF57D1">
          <w:rPr>
            <w:webHidden/>
          </w:rPr>
          <w:instrText xml:space="preserve"> PAGEREF _Toc372107532 \h </w:instrText>
        </w:r>
        <w:r w:rsidR="00DF57D1">
          <w:rPr>
            <w:webHidden/>
          </w:rPr>
        </w:r>
        <w:r w:rsidR="00DF57D1">
          <w:rPr>
            <w:webHidden/>
          </w:rPr>
          <w:fldChar w:fldCharType="separate"/>
        </w:r>
        <w:r w:rsidR="00A519E0">
          <w:rPr>
            <w:webHidden/>
          </w:rPr>
          <w:t>4</w:t>
        </w:r>
        <w:r w:rsidR="00DF57D1">
          <w:rPr>
            <w:webHidden/>
          </w:rPr>
          <w:fldChar w:fldCharType="end"/>
        </w:r>
      </w:hyperlink>
    </w:p>
    <w:p w14:paraId="672A3042" w14:textId="77777777" w:rsidR="00DF57D1" w:rsidRPr="00F731F7" w:rsidRDefault="00A95394" w:rsidP="00D578BB">
      <w:pPr>
        <w:pStyle w:val="TOC2"/>
        <w:rPr>
          <w:rFonts w:ascii="Calibri" w:hAnsi="Calibri"/>
          <w:sz w:val="22"/>
          <w:szCs w:val="22"/>
        </w:rPr>
      </w:pPr>
      <w:hyperlink w:anchor="_Toc372107533" w:history="1">
        <w:r w:rsidR="00DF57D1" w:rsidRPr="00C60E2E">
          <w:rPr>
            <w:rStyle w:val="Hyperlink"/>
          </w:rPr>
          <w:t>Program Philosophy</w:t>
        </w:r>
        <w:r w:rsidR="00DF57D1">
          <w:rPr>
            <w:webHidden/>
          </w:rPr>
          <w:tab/>
        </w:r>
        <w:r w:rsidR="00DF57D1">
          <w:rPr>
            <w:webHidden/>
          </w:rPr>
          <w:fldChar w:fldCharType="begin"/>
        </w:r>
        <w:r w:rsidR="00DF57D1">
          <w:rPr>
            <w:webHidden/>
          </w:rPr>
          <w:instrText xml:space="preserve"> PAGEREF _Toc372107533 \h </w:instrText>
        </w:r>
        <w:r w:rsidR="00DF57D1">
          <w:rPr>
            <w:webHidden/>
          </w:rPr>
        </w:r>
        <w:r w:rsidR="00DF57D1">
          <w:rPr>
            <w:webHidden/>
          </w:rPr>
          <w:fldChar w:fldCharType="separate"/>
        </w:r>
        <w:r w:rsidR="00A519E0">
          <w:rPr>
            <w:webHidden/>
          </w:rPr>
          <w:t>5</w:t>
        </w:r>
        <w:r w:rsidR="00DF57D1">
          <w:rPr>
            <w:webHidden/>
          </w:rPr>
          <w:fldChar w:fldCharType="end"/>
        </w:r>
      </w:hyperlink>
    </w:p>
    <w:p w14:paraId="672A3043" w14:textId="77777777" w:rsidR="00DF57D1" w:rsidRPr="00F731F7" w:rsidRDefault="00A95394" w:rsidP="00D578BB">
      <w:pPr>
        <w:pStyle w:val="TOC2"/>
        <w:rPr>
          <w:rFonts w:ascii="Calibri" w:hAnsi="Calibri"/>
          <w:sz w:val="22"/>
          <w:szCs w:val="22"/>
        </w:rPr>
      </w:pPr>
      <w:hyperlink w:anchor="_Toc372107534" w:history="1">
        <w:r w:rsidR="00DF57D1" w:rsidRPr="00C60E2E">
          <w:rPr>
            <w:rStyle w:val="Hyperlink"/>
          </w:rPr>
          <w:t>Purpose, Goals and Objectives</w:t>
        </w:r>
        <w:r w:rsidR="00DF57D1">
          <w:rPr>
            <w:webHidden/>
          </w:rPr>
          <w:tab/>
        </w:r>
        <w:r w:rsidR="00DF57D1">
          <w:rPr>
            <w:webHidden/>
          </w:rPr>
          <w:fldChar w:fldCharType="begin"/>
        </w:r>
        <w:r w:rsidR="00DF57D1">
          <w:rPr>
            <w:webHidden/>
          </w:rPr>
          <w:instrText xml:space="preserve"> PAGEREF _Toc372107534 \h </w:instrText>
        </w:r>
        <w:r w:rsidR="00DF57D1">
          <w:rPr>
            <w:webHidden/>
          </w:rPr>
        </w:r>
        <w:r w:rsidR="00DF57D1">
          <w:rPr>
            <w:webHidden/>
          </w:rPr>
          <w:fldChar w:fldCharType="separate"/>
        </w:r>
        <w:r w:rsidR="00A519E0">
          <w:rPr>
            <w:webHidden/>
          </w:rPr>
          <w:t>5</w:t>
        </w:r>
        <w:r w:rsidR="00DF57D1">
          <w:rPr>
            <w:webHidden/>
          </w:rPr>
          <w:fldChar w:fldCharType="end"/>
        </w:r>
      </w:hyperlink>
    </w:p>
    <w:p w14:paraId="672A3044" w14:textId="77777777" w:rsidR="00DF57D1" w:rsidRPr="00F731F7" w:rsidRDefault="00A95394" w:rsidP="00D578BB">
      <w:pPr>
        <w:pStyle w:val="TOC2"/>
        <w:rPr>
          <w:rFonts w:ascii="Calibri" w:hAnsi="Calibri"/>
          <w:sz w:val="22"/>
          <w:szCs w:val="22"/>
        </w:rPr>
      </w:pPr>
      <w:hyperlink w:anchor="_Toc372107535" w:history="1">
        <w:r w:rsidR="00DF57D1" w:rsidRPr="00C60E2E">
          <w:rPr>
            <w:rStyle w:val="Hyperlink"/>
          </w:rPr>
          <w:t>Program Outcomes</w:t>
        </w:r>
        <w:r w:rsidR="00DF57D1">
          <w:rPr>
            <w:webHidden/>
          </w:rPr>
          <w:tab/>
        </w:r>
        <w:r w:rsidR="00DF57D1">
          <w:rPr>
            <w:webHidden/>
          </w:rPr>
          <w:fldChar w:fldCharType="begin"/>
        </w:r>
        <w:r w:rsidR="00DF57D1">
          <w:rPr>
            <w:webHidden/>
          </w:rPr>
          <w:instrText xml:space="preserve"> PAGEREF _Toc372107535 \h </w:instrText>
        </w:r>
        <w:r w:rsidR="00DF57D1">
          <w:rPr>
            <w:webHidden/>
          </w:rPr>
        </w:r>
        <w:r w:rsidR="00DF57D1">
          <w:rPr>
            <w:webHidden/>
          </w:rPr>
          <w:fldChar w:fldCharType="separate"/>
        </w:r>
        <w:r w:rsidR="00A519E0">
          <w:rPr>
            <w:webHidden/>
          </w:rPr>
          <w:t>5</w:t>
        </w:r>
        <w:r w:rsidR="00DF57D1">
          <w:rPr>
            <w:webHidden/>
          </w:rPr>
          <w:fldChar w:fldCharType="end"/>
        </w:r>
      </w:hyperlink>
    </w:p>
    <w:p w14:paraId="672A3045" w14:textId="77777777" w:rsidR="00DF57D1" w:rsidRPr="00F731F7" w:rsidRDefault="00A95394" w:rsidP="00C03AD4">
      <w:pPr>
        <w:pStyle w:val="TOC1"/>
        <w:rPr>
          <w:rFonts w:ascii="Calibri" w:hAnsi="Calibri"/>
          <w:sz w:val="22"/>
          <w:szCs w:val="22"/>
        </w:rPr>
      </w:pPr>
      <w:hyperlink w:anchor="_Toc372107536" w:history="1">
        <w:r w:rsidR="00DF57D1" w:rsidRPr="00C60E2E">
          <w:rPr>
            <w:rStyle w:val="Hyperlink"/>
          </w:rPr>
          <w:t>III. AWARD INFORMATION</w:t>
        </w:r>
        <w:r w:rsidR="00DF57D1">
          <w:rPr>
            <w:webHidden/>
          </w:rPr>
          <w:tab/>
        </w:r>
        <w:r w:rsidR="00DF57D1">
          <w:rPr>
            <w:webHidden/>
          </w:rPr>
          <w:fldChar w:fldCharType="begin"/>
        </w:r>
        <w:r w:rsidR="00DF57D1">
          <w:rPr>
            <w:webHidden/>
          </w:rPr>
          <w:instrText xml:space="preserve"> PAGEREF _Toc372107536 \h </w:instrText>
        </w:r>
        <w:r w:rsidR="00DF57D1">
          <w:rPr>
            <w:webHidden/>
          </w:rPr>
        </w:r>
        <w:r w:rsidR="00DF57D1">
          <w:rPr>
            <w:webHidden/>
          </w:rPr>
          <w:fldChar w:fldCharType="separate"/>
        </w:r>
        <w:r w:rsidR="00A519E0">
          <w:rPr>
            <w:webHidden/>
          </w:rPr>
          <w:t>5</w:t>
        </w:r>
        <w:r w:rsidR="00DF57D1">
          <w:rPr>
            <w:webHidden/>
          </w:rPr>
          <w:fldChar w:fldCharType="end"/>
        </w:r>
      </w:hyperlink>
    </w:p>
    <w:p w14:paraId="672A3046" w14:textId="77777777" w:rsidR="00DF57D1" w:rsidRPr="00F731F7" w:rsidRDefault="00A95394" w:rsidP="00D578BB">
      <w:pPr>
        <w:pStyle w:val="TOC2"/>
        <w:rPr>
          <w:rFonts w:ascii="Calibri" w:hAnsi="Calibri"/>
          <w:sz w:val="22"/>
          <w:szCs w:val="22"/>
        </w:rPr>
      </w:pPr>
      <w:hyperlink w:anchor="_Toc372107537" w:history="1">
        <w:r w:rsidR="00DF57D1" w:rsidRPr="00C60E2E">
          <w:rPr>
            <w:rStyle w:val="Hyperlink"/>
          </w:rPr>
          <w:t>Funding Information</w:t>
        </w:r>
        <w:r w:rsidR="00DF57D1">
          <w:rPr>
            <w:webHidden/>
          </w:rPr>
          <w:tab/>
        </w:r>
        <w:r w:rsidR="00DF57D1">
          <w:rPr>
            <w:webHidden/>
          </w:rPr>
          <w:fldChar w:fldCharType="begin"/>
        </w:r>
        <w:r w:rsidR="00DF57D1">
          <w:rPr>
            <w:webHidden/>
          </w:rPr>
          <w:instrText xml:space="preserve"> PAGEREF _Toc372107537 \h </w:instrText>
        </w:r>
        <w:r w:rsidR="00DF57D1">
          <w:rPr>
            <w:webHidden/>
          </w:rPr>
        </w:r>
        <w:r w:rsidR="00DF57D1">
          <w:rPr>
            <w:webHidden/>
          </w:rPr>
          <w:fldChar w:fldCharType="separate"/>
        </w:r>
        <w:r w:rsidR="00A519E0">
          <w:rPr>
            <w:webHidden/>
          </w:rPr>
          <w:t>5</w:t>
        </w:r>
        <w:r w:rsidR="00DF57D1">
          <w:rPr>
            <w:webHidden/>
          </w:rPr>
          <w:fldChar w:fldCharType="end"/>
        </w:r>
      </w:hyperlink>
    </w:p>
    <w:p w14:paraId="672A3047" w14:textId="77777777" w:rsidR="00DF57D1" w:rsidRPr="00F731F7" w:rsidRDefault="00A95394" w:rsidP="00D578BB">
      <w:pPr>
        <w:pStyle w:val="TOC2"/>
        <w:rPr>
          <w:rFonts w:ascii="Calibri" w:hAnsi="Calibri"/>
          <w:sz w:val="22"/>
          <w:szCs w:val="22"/>
        </w:rPr>
      </w:pPr>
      <w:hyperlink w:anchor="_Toc372107538" w:history="1">
        <w:r w:rsidR="00DF57D1" w:rsidRPr="00C60E2E">
          <w:rPr>
            <w:rStyle w:val="Hyperlink"/>
          </w:rPr>
          <w:t>Award Amount and Length</w:t>
        </w:r>
        <w:r w:rsidR="00DF57D1">
          <w:rPr>
            <w:webHidden/>
          </w:rPr>
          <w:tab/>
        </w:r>
        <w:r w:rsidR="00DF57D1">
          <w:rPr>
            <w:webHidden/>
          </w:rPr>
          <w:fldChar w:fldCharType="begin"/>
        </w:r>
        <w:r w:rsidR="00DF57D1">
          <w:rPr>
            <w:webHidden/>
          </w:rPr>
          <w:instrText xml:space="preserve"> PAGEREF _Toc372107538 \h </w:instrText>
        </w:r>
        <w:r w:rsidR="00DF57D1">
          <w:rPr>
            <w:webHidden/>
          </w:rPr>
        </w:r>
        <w:r w:rsidR="00DF57D1">
          <w:rPr>
            <w:webHidden/>
          </w:rPr>
          <w:fldChar w:fldCharType="separate"/>
        </w:r>
        <w:r w:rsidR="00A519E0">
          <w:rPr>
            <w:webHidden/>
          </w:rPr>
          <w:t>5</w:t>
        </w:r>
        <w:r w:rsidR="00DF57D1">
          <w:rPr>
            <w:webHidden/>
          </w:rPr>
          <w:fldChar w:fldCharType="end"/>
        </w:r>
      </w:hyperlink>
    </w:p>
    <w:p w14:paraId="672A3048" w14:textId="77777777" w:rsidR="00DF57D1" w:rsidRPr="00F731F7" w:rsidRDefault="00A95394" w:rsidP="00D578BB">
      <w:pPr>
        <w:pStyle w:val="TOC2"/>
        <w:rPr>
          <w:rFonts w:ascii="Calibri" w:hAnsi="Calibri"/>
          <w:sz w:val="22"/>
          <w:szCs w:val="22"/>
        </w:rPr>
      </w:pPr>
      <w:hyperlink w:anchor="_Toc372107539" w:history="1">
        <w:r w:rsidR="00DF57D1" w:rsidRPr="00C60E2E">
          <w:rPr>
            <w:rStyle w:val="Hyperlink"/>
          </w:rPr>
          <w:t>Allowable Uses of Funds</w:t>
        </w:r>
        <w:r w:rsidR="00DF57D1">
          <w:rPr>
            <w:webHidden/>
          </w:rPr>
          <w:tab/>
        </w:r>
        <w:r w:rsidR="00DF57D1">
          <w:rPr>
            <w:webHidden/>
          </w:rPr>
          <w:fldChar w:fldCharType="begin"/>
        </w:r>
        <w:r w:rsidR="00DF57D1">
          <w:rPr>
            <w:webHidden/>
          </w:rPr>
          <w:instrText xml:space="preserve"> PAGEREF _Toc372107539 \h </w:instrText>
        </w:r>
        <w:r w:rsidR="00DF57D1">
          <w:rPr>
            <w:webHidden/>
          </w:rPr>
        </w:r>
        <w:r w:rsidR="00DF57D1">
          <w:rPr>
            <w:webHidden/>
          </w:rPr>
          <w:fldChar w:fldCharType="separate"/>
        </w:r>
        <w:r w:rsidR="00A519E0">
          <w:rPr>
            <w:webHidden/>
          </w:rPr>
          <w:t>5</w:t>
        </w:r>
        <w:r w:rsidR="00DF57D1">
          <w:rPr>
            <w:webHidden/>
          </w:rPr>
          <w:fldChar w:fldCharType="end"/>
        </w:r>
      </w:hyperlink>
    </w:p>
    <w:p w14:paraId="672A3049" w14:textId="77777777" w:rsidR="00DF57D1" w:rsidRPr="00F731F7" w:rsidRDefault="00A95394" w:rsidP="00D578BB">
      <w:pPr>
        <w:pStyle w:val="TOC2"/>
        <w:rPr>
          <w:rFonts w:ascii="Calibri" w:hAnsi="Calibri"/>
          <w:sz w:val="22"/>
          <w:szCs w:val="22"/>
        </w:rPr>
      </w:pPr>
      <w:hyperlink w:anchor="_Toc372107540" w:history="1">
        <w:r w:rsidR="00DF57D1" w:rsidRPr="00C60E2E">
          <w:rPr>
            <w:rStyle w:val="Hyperlink"/>
          </w:rPr>
          <w:t>Match Requirement</w:t>
        </w:r>
        <w:r w:rsidR="00DF57D1">
          <w:rPr>
            <w:webHidden/>
          </w:rPr>
          <w:tab/>
        </w:r>
        <w:r w:rsidR="00DF57D1">
          <w:rPr>
            <w:webHidden/>
          </w:rPr>
          <w:fldChar w:fldCharType="begin"/>
        </w:r>
        <w:r w:rsidR="00DF57D1">
          <w:rPr>
            <w:webHidden/>
          </w:rPr>
          <w:instrText xml:space="preserve"> PAGEREF _Toc372107540 \h </w:instrText>
        </w:r>
        <w:r w:rsidR="00DF57D1">
          <w:rPr>
            <w:webHidden/>
          </w:rPr>
        </w:r>
        <w:r w:rsidR="00DF57D1">
          <w:rPr>
            <w:webHidden/>
          </w:rPr>
          <w:fldChar w:fldCharType="separate"/>
        </w:r>
        <w:r w:rsidR="00A519E0">
          <w:rPr>
            <w:webHidden/>
          </w:rPr>
          <w:t>5</w:t>
        </w:r>
        <w:r w:rsidR="00DF57D1">
          <w:rPr>
            <w:webHidden/>
          </w:rPr>
          <w:fldChar w:fldCharType="end"/>
        </w:r>
      </w:hyperlink>
    </w:p>
    <w:p w14:paraId="672A304A" w14:textId="77777777" w:rsidR="00DF57D1" w:rsidRPr="00F731F7" w:rsidRDefault="00A95394" w:rsidP="00C03AD4">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A519E0" w:rsidRPr="009F7E64">
          <w:t>I</w:t>
        </w:r>
        <w:r w:rsidR="00A519E0">
          <w:t>V</w:t>
        </w:r>
        <w:r w:rsidR="00A519E0" w:rsidRPr="009F7E64">
          <w:t xml:space="preserve">. </w:t>
        </w:r>
        <w:r w:rsidR="00A519E0">
          <w:t>ELIGIBILITY</w:t>
        </w:r>
        <w:r w:rsidR="00B43A54">
          <w:rPr>
            <w:rStyle w:val="Hyperlink"/>
          </w:rPr>
          <w:fldChar w:fldCharType="end"/>
        </w:r>
        <w:r w:rsidR="00DF57D1">
          <w:rPr>
            <w:webHidden/>
          </w:rPr>
          <w:tab/>
        </w:r>
        <w:r w:rsidR="00867851">
          <w:rPr>
            <w:webHidden/>
          </w:rPr>
          <w:t>6</w:t>
        </w:r>
      </w:hyperlink>
    </w:p>
    <w:p w14:paraId="672A304B" w14:textId="77777777" w:rsidR="00C03AD4" w:rsidRPr="00F731F7" w:rsidRDefault="00A95394" w:rsidP="00D578BB">
      <w:pPr>
        <w:pStyle w:val="TOC2"/>
        <w:rPr>
          <w:rFonts w:ascii="Calibri" w:hAnsi="Calibri"/>
          <w:sz w:val="22"/>
          <w:szCs w:val="22"/>
        </w:rPr>
      </w:pPr>
      <w:hyperlink w:anchor="DUNS_Number" w:history="1">
        <w:r w:rsidR="00C63F86">
          <w:rPr>
            <w:rStyle w:val="Hyperlink"/>
          </w:rPr>
          <w:t>UEI</w:t>
        </w:r>
        <w:r w:rsidR="00C03AD4">
          <w:rPr>
            <w:rStyle w:val="Hyperlink"/>
          </w:rPr>
          <w:t xml:space="preserve"> Number</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672A304C" w14:textId="77777777" w:rsidR="00C03AD4" w:rsidRPr="00F731F7" w:rsidRDefault="00A95394" w:rsidP="00D578BB">
      <w:pPr>
        <w:pStyle w:val="TOC2"/>
        <w:rPr>
          <w:rFonts w:ascii="Calibri" w:hAnsi="Calibri"/>
          <w:sz w:val="22"/>
          <w:szCs w:val="22"/>
        </w:rPr>
      </w:pPr>
      <w:hyperlink w:anchor="Tax_Clearance" w:history="1">
        <w:r w:rsidR="00C03AD4">
          <w:rPr>
            <w:rStyle w:val="Hyperlink"/>
          </w:rPr>
          <w:t>Tax Clearance</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672A304D" w14:textId="77777777" w:rsidR="00C03AD4" w:rsidRPr="00A95394" w:rsidRDefault="00A95394" w:rsidP="00D578BB">
      <w:pPr>
        <w:pStyle w:val="TOC2"/>
        <w:rPr>
          <w:rFonts w:ascii="Calibri" w:hAnsi="Calibri"/>
          <w:sz w:val="22"/>
          <w:szCs w:val="22"/>
        </w:rPr>
      </w:pPr>
      <w:hyperlink w:anchor="Debarment_Status" w:history="1">
        <w:r w:rsidR="00C03AD4" w:rsidRPr="00A95394">
          <w:rPr>
            <w:rStyle w:val="Hyperlink"/>
            <w:color w:val="auto"/>
          </w:rPr>
          <w:t>Debarment Status</w:t>
        </w:r>
        <w:r w:rsidR="00C03AD4" w:rsidRPr="00A95394">
          <w:rPr>
            <w:webHidden/>
          </w:rPr>
          <w:tab/>
        </w:r>
        <w:r w:rsidR="00C03AD4" w:rsidRPr="00A95394">
          <w:rPr>
            <w:webHidden/>
          </w:rPr>
          <w:fldChar w:fldCharType="begin"/>
        </w:r>
        <w:r w:rsidR="00C03AD4" w:rsidRPr="00A95394">
          <w:rPr>
            <w:webHidden/>
          </w:rPr>
          <w:instrText xml:space="preserve"> PAGEREF _Toc372107542 \h </w:instrText>
        </w:r>
        <w:r w:rsidR="00C03AD4" w:rsidRPr="00A95394">
          <w:rPr>
            <w:webHidden/>
          </w:rPr>
        </w:r>
        <w:r w:rsidR="00C03AD4" w:rsidRPr="00A95394">
          <w:rPr>
            <w:webHidden/>
          </w:rPr>
          <w:fldChar w:fldCharType="separate"/>
        </w:r>
        <w:r w:rsidR="00A519E0" w:rsidRPr="00A95394">
          <w:rPr>
            <w:webHidden/>
          </w:rPr>
          <w:t>7</w:t>
        </w:r>
        <w:r w:rsidR="00C03AD4" w:rsidRPr="00A95394">
          <w:rPr>
            <w:webHidden/>
          </w:rPr>
          <w:fldChar w:fldCharType="end"/>
        </w:r>
      </w:hyperlink>
    </w:p>
    <w:p w14:paraId="672A304E" w14:textId="77777777" w:rsidR="00C03AD4" w:rsidRPr="00A95394" w:rsidRDefault="00A95394" w:rsidP="00D578BB">
      <w:pPr>
        <w:pStyle w:val="TOC2"/>
        <w:rPr>
          <w:rFonts w:ascii="Calibri" w:hAnsi="Calibri"/>
          <w:sz w:val="22"/>
          <w:szCs w:val="22"/>
        </w:rPr>
      </w:pPr>
      <w:hyperlink w:anchor="Financial_Information" w:history="1">
        <w:r w:rsidR="00C03AD4" w:rsidRPr="00A95394">
          <w:rPr>
            <w:rStyle w:val="Hyperlink"/>
            <w:color w:val="auto"/>
          </w:rPr>
          <w:t>Financial Information</w:t>
        </w:r>
        <w:r w:rsidR="00C03AD4" w:rsidRPr="00A95394">
          <w:rPr>
            <w:webHidden/>
          </w:rPr>
          <w:tab/>
        </w:r>
        <w:r w:rsidR="00C03AD4" w:rsidRPr="00A95394">
          <w:rPr>
            <w:webHidden/>
          </w:rPr>
          <w:fldChar w:fldCharType="begin"/>
        </w:r>
        <w:r w:rsidR="00C03AD4" w:rsidRPr="00A95394">
          <w:rPr>
            <w:webHidden/>
          </w:rPr>
          <w:instrText xml:space="preserve"> PAGEREF _Toc372107542 \h </w:instrText>
        </w:r>
        <w:r w:rsidR="00C03AD4" w:rsidRPr="00A95394">
          <w:rPr>
            <w:webHidden/>
          </w:rPr>
        </w:r>
        <w:r w:rsidR="00C03AD4" w:rsidRPr="00A95394">
          <w:rPr>
            <w:webHidden/>
          </w:rPr>
          <w:fldChar w:fldCharType="separate"/>
        </w:r>
        <w:r w:rsidR="00A519E0" w:rsidRPr="00A95394">
          <w:rPr>
            <w:webHidden/>
          </w:rPr>
          <w:t>7</w:t>
        </w:r>
        <w:r w:rsidR="00C03AD4" w:rsidRPr="00A95394">
          <w:rPr>
            <w:webHidden/>
          </w:rPr>
          <w:fldChar w:fldCharType="end"/>
        </w:r>
      </w:hyperlink>
    </w:p>
    <w:p w14:paraId="672A3050" w14:textId="4CB76F97" w:rsidR="00C03AD4" w:rsidRPr="00A95394" w:rsidRDefault="00A95394" w:rsidP="00E138B8">
      <w:pPr>
        <w:pStyle w:val="TOC2"/>
        <w:rPr>
          <w:rFonts w:ascii="Calibri" w:hAnsi="Calibri"/>
          <w:sz w:val="22"/>
          <w:szCs w:val="22"/>
        </w:rPr>
      </w:pPr>
      <w:hyperlink w:anchor="Status_501_c3" w:history="1">
        <w:r w:rsidR="00B5746A" w:rsidRPr="00A95394">
          <w:rPr>
            <w:rStyle w:val="Hyperlink"/>
            <w:color w:val="auto"/>
          </w:rPr>
          <w:t>501(c)3 Status</w:t>
        </w:r>
        <w:r w:rsidR="00B5746A" w:rsidRPr="00A95394">
          <w:rPr>
            <w:webHidden/>
          </w:rPr>
          <w:tab/>
        </w:r>
        <w:r w:rsidR="00B5746A" w:rsidRPr="00A95394">
          <w:rPr>
            <w:webHidden/>
          </w:rPr>
          <w:fldChar w:fldCharType="begin"/>
        </w:r>
        <w:r w:rsidR="00B5746A" w:rsidRPr="00A95394">
          <w:rPr>
            <w:webHidden/>
          </w:rPr>
          <w:instrText xml:space="preserve"> PAGEREF _Toc372107542 \h </w:instrText>
        </w:r>
        <w:r w:rsidR="00B5746A" w:rsidRPr="00A95394">
          <w:rPr>
            <w:webHidden/>
          </w:rPr>
        </w:r>
        <w:r w:rsidR="00B5746A" w:rsidRPr="00A95394">
          <w:rPr>
            <w:webHidden/>
          </w:rPr>
          <w:fldChar w:fldCharType="separate"/>
        </w:r>
        <w:r w:rsidR="00A519E0" w:rsidRPr="00A95394">
          <w:rPr>
            <w:webHidden/>
          </w:rPr>
          <w:t>7</w:t>
        </w:r>
        <w:r w:rsidR="00B5746A" w:rsidRPr="00A95394">
          <w:rPr>
            <w:webHidden/>
          </w:rPr>
          <w:fldChar w:fldCharType="end"/>
        </w:r>
      </w:hyperlink>
    </w:p>
    <w:p w14:paraId="672A3052" w14:textId="1C456FE8" w:rsidR="00A275B6" w:rsidRPr="00A95394" w:rsidRDefault="00A95394" w:rsidP="00E138B8">
      <w:pPr>
        <w:pStyle w:val="TOC1"/>
        <w:rPr>
          <w:rFonts w:ascii="Calibri" w:hAnsi="Calibri"/>
          <w:sz w:val="22"/>
          <w:szCs w:val="22"/>
        </w:rPr>
      </w:pPr>
      <w:hyperlink w:anchor="_Toc372107543" w:history="1">
        <w:r w:rsidR="00DF57D1" w:rsidRPr="00A95394">
          <w:rPr>
            <w:rStyle w:val="Hyperlink"/>
            <w:color w:val="auto"/>
          </w:rPr>
          <w:t>V. APPLICATION PROCESS</w:t>
        </w:r>
        <w:r w:rsidR="00DF57D1" w:rsidRPr="00A95394">
          <w:rPr>
            <w:webHidden/>
          </w:rPr>
          <w:tab/>
        </w:r>
        <w:r w:rsidR="00DF57D1" w:rsidRPr="00A95394">
          <w:rPr>
            <w:webHidden/>
          </w:rPr>
          <w:fldChar w:fldCharType="begin"/>
        </w:r>
        <w:r w:rsidR="00DF57D1" w:rsidRPr="00A95394">
          <w:rPr>
            <w:webHidden/>
          </w:rPr>
          <w:instrText xml:space="preserve"> PAGEREF _Toc372107543 \h </w:instrText>
        </w:r>
        <w:r w:rsidR="00DF57D1" w:rsidRPr="00A95394">
          <w:rPr>
            <w:webHidden/>
          </w:rPr>
        </w:r>
        <w:r w:rsidR="00DF57D1" w:rsidRPr="00A95394">
          <w:rPr>
            <w:webHidden/>
          </w:rPr>
          <w:fldChar w:fldCharType="separate"/>
        </w:r>
        <w:r w:rsidR="00A519E0" w:rsidRPr="00A95394">
          <w:rPr>
            <w:webHidden/>
          </w:rPr>
          <w:t>7</w:t>
        </w:r>
        <w:r w:rsidR="00DF57D1" w:rsidRPr="00A95394">
          <w:rPr>
            <w:webHidden/>
          </w:rPr>
          <w:fldChar w:fldCharType="end"/>
        </w:r>
      </w:hyperlink>
    </w:p>
    <w:p w14:paraId="672A3054" w14:textId="2C3F122F" w:rsidR="00A275B6" w:rsidRPr="00E138B8" w:rsidRDefault="00A95394" w:rsidP="00E138B8">
      <w:pPr>
        <w:pStyle w:val="TOC2"/>
        <w:rPr>
          <w:rFonts w:ascii="Calibri" w:hAnsi="Calibri"/>
          <w:sz w:val="22"/>
          <w:szCs w:val="22"/>
        </w:rPr>
      </w:pPr>
      <w:hyperlink w:anchor="Questions" w:history="1">
        <w:r w:rsidR="009D2C37" w:rsidRPr="00A95394">
          <w:rPr>
            <w:rStyle w:val="Hyperlink"/>
            <w:color w:val="auto"/>
          </w:rPr>
          <w:t>Questions</w:t>
        </w:r>
        <w:r w:rsidR="009D2C37" w:rsidRPr="00A95394">
          <w:rPr>
            <w:webHidden/>
          </w:rPr>
          <w:tab/>
        </w:r>
        <w:r w:rsidR="009D2C37" w:rsidRPr="00A95394">
          <w:rPr>
            <w:webHidden/>
          </w:rPr>
          <w:fldChar w:fldCharType="begin"/>
        </w:r>
        <w:r w:rsidR="009D2C37" w:rsidRPr="00A95394">
          <w:rPr>
            <w:webHidden/>
          </w:rPr>
          <w:instrText xml:space="preserve"> PAGEREF _Toc372107544 \h </w:instrText>
        </w:r>
        <w:r w:rsidR="009D2C37" w:rsidRPr="00A95394">
          <w:rPr>
            <w:webHidden/>
          </w:rPr>
        </w:r>
        <w:r w:rsidR="009D2C37" w:rsidRPr="00A95394">
          <w:rPr>
            <w:webHidden/>
          </w:rPr>
          <w:fldChar w:fldCharType="separate"/>
        </w:r>
        <w:r w:rsidR="00A519E0" w:rsidRPr="00A95394">
          <w:rPr>
            <w:webHidden/>
          </w:rPr>
          <w:t>7</w:t>
        </w:r>
        <w:r w:rsidR="009D2C37" w:rsidRPr="00A95394">
          <w:rPr>
            <w:webHidden/>
          </w:rPr>
          <w:fldChar w:fldCharType="end"/>
        </w:r>
      </w:hyperlink>
    </w:p>
    <w:p w14:paraId="672A3055" w14:textId="77777777" w:rsidR="00A275B6" w:rsidRPr="00F731F7" w:rsidRDefault="00A95394" w:rsidP="00D578BB">
      <w:pPr>
        <w:pStyle w:val="TOC2"/>
        <w:rPr>
          <w:rFonts w:ascii="Calibri" w:hAnsi="Calibri"/>
          <w:sz w:val="22"/>
          <w:szCs w:val="22"/>
        </w:rPr>
      </w:pPr>
      <w:hyperlink w:anchor="_Toc372107544" w:history="1">
        <w:r w:rsidR="00A275B6" w:rsidRPr="00C60E2E">
          <w:rPr>
            <w:rStyle w:val="Hyperlink"/>
          </w:rPr>
          <w:t>How to Apply</w:t>
        </w:r>
        <w:r w:rsidR="00A275B6">
          <w:rPr>
            <w:webHidden/>
          </w:rPr>
          <w:tab/>
        </w:r>
        <w:r w:rsidR="00A275B6">
          <w:rPr>
            <w:webHidden/>
          </w:rPr>
          <w:fldChar w:fldCharType="begin"/>
        </w:r>
        <w:r w:rsidR="00A275B6">
          <w:rPr>
            <w:webHidden/>
          </w:rPr>
          <w:instrText xml:space="preserve"> PAGEREF _Toc372107544 \h </w:instrText>
        </w:r>
        <w:r w:rsidR="00A275B6">
          <w:rPr>
            <w:webHidden/>
          </w:rPr>
        </w:r>
        <w:r w:rsidR="00A275B6">
          <w:rPr>
            <w:webHidden/>
          </w:rPr>
          <w:fldChar w:fldCharType="separate"/>
        </w:r>
        <w:r w:rsidR="00A519E0">
          <w:rPr>
            <w:webHidden/>
          </w:rPr>
          <w:t>7</w:t>
        </w:r>
        <w:r w:rsidR="00A275B6">
          <w:rPr>
            <w:webHidden/>
          </w:rPr>
          <w:fldChar w:fldCharType="end"/>
        </w:r>
      </w:hyperlink>
    </w:p>
    <w:p w14:paraId="672A3056" w14:textId="77777777" w:rsidR="00DF57D1" w:rsidRPr="00DE002D" w:rsidRDefault="00DE002D" w:rsidP="00D578BB">
      <w:pPr>
        <w:pStyle w:val="TOC2"/>
        <w:rPr>
          <w:rStyle w:val="Hyperlink"/>
          <w:rFonts w:ascii="Calibri" w:hAnsi="Calibri"/>
          <w:sz w:val="22"/>
          <w:szCs w:val="22"/>
        </w:rPr>
      </w:pPr>
      <w:r>
        <w:fldChar w:fldCharType="begin"/>
      </w:r>
      <w:r>
        <w:instrText xml:space="preserve"> HYPERLINK  \l "What_an_App_Include" </w:instrText>
      </w:r>
      <w:r>
        <w:fldChar w:fldCharType="separate"/>
      </w:r>
      <w:r w:rsidR="00DF57D1" w:rsidRPr="00DE002D">
        <w:rPr>
          <w:rStyle w:val="Hyperlink"/>
        </w:rPr>
        <w:t>What an Application Should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A519E0">
        <w:rPr>
          <w:rStyle w:val="Hyperlink"/>
          <w:webHidden/>
        </w:rPr>
        <w:t>8</w:t>
      </w:r>
      <w:r w:rsidR="00DF57D1" w:rsidRPr="00DE002D">
        <w:rPr>
          <w:rStyle w:val="Hyperlink"/>
          <w:webHidden/>
        </w:rPr>
        <w:fldChar w:fldCharType="end"/>
      </w:r>
    </w:p>
    <w:p w14:paraId="672A3057" w14:textId="77777777" w:rsidR="00DF57D1" w:rsidRPr="00F731F7" w:rsidRDefault="00DE002D" w:rsidP="00A275B6">
      <w:pPr>
        <w:pStyle w:val="TOC3"/>
        <w:rPr>
          <w:rFonts w:ascii="Calibri" w:hAnsi="Calibri"/>
          <w:noProof/>
          <w:sz w:val="22"/>
          <w:szCs w:val="22"/>
        </w:rPr>
      </w:pPr>
      <w:r>
        <w:rPr>
          <w:bCs/>
          <w:noProof/>
        </w:rPr>
        <w:fldChar w:fldCharType="end"/>
      </w:r>
      <w:hyperlink w:anchor="_Toc372107546" w:history="1">
        <w:r w:rsidR="00DF57D1" w:rsidRPr="00C60E2E">
          <w:rPr>
            <w:rStyle w:val="Hyperlink"/>
            <w:noProof/>
          </w:rPr>
          <w:t>Table of Contents</w:t>
        </w:r>
        <w:r w:rsidR="00DF57D1">
          <w:rPr>
            <w:noProof/>
            <w:webHidden/>
          </w:rPr>
          <w:tab/>
        </w:r>
        <w:r w:rsidR="00DF57D1">
          <w:rPr>
            <w:noProof/>
            <w:webHidden/>
          </w:rPr>
          <w:fldChar w:fldCharType="begin"/>
        </w:r>
        <w:r w:rsidR="00DF57D1">
          <w:rPr>
            <w:noProof/>
            <w:webHidden/>
          </w:rPr>
          <w:instrText xml:space="preserve"> PAGEREF _Toc372107546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72A3058" w14:textId="77777777" w:rsidR="00DF57D1" w:rsidRPr="00F731F7" w:rsidRDefault="00A95394" w:rsidP="00A275B6">
      <w:pPr>
        <w:pStyle w:val="TOC3"/>
        <w:rPr>
          <w:rFonts w:ascii="Calibri" w:hAnsi="Calibri"/>
          <w:noProof/>
          <w:sz w:val="22"/>
          <w:szCs w:val="22"/>
        </w:rPr>
      </w:pPr>
      <w:hyperlink w:anchor="_Toc372107547" w:history="1">
        <w:r w:rsidR="00DF57D1" w:rsidRPr="00C60E2E">
          <w:rPr>
            <w:rStyle w:val="Hyperlink"/>
            <w:noProof/>
          </w:rPr>
          <w:t>Grant Application Information Sheet</w:t>
        </w:r>
        <w:r w:rsidR="00DF57D1">
          <w:rPr>
            <w:noProof/>
            <w:webHidden/>
          </w:rPr>
          <w:tab/>
        </w:r>
        <w:r w:rsidR="00DF57D1">
          <w:rPr>
            <w:noProof/>
            <w:webHidden/>
          </w:rPr>
          <w:fldChar w:fldCharType="begin"/>
        </w:r>
        <w:r w:rsidR="00DF57D1">
          <w:rPr>
            <w:noProof/>
            <w:webHidden/>
          </w:rPr>
          <w:instrText xml:space="preserve"> PAGEREF _Toc372107547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72A3059" w14:textId="77777777" w:rsidR="00DF57D1" w:rsidRPr="00F731F7" w:rsidRDefault="00A95394" w:rsidP="00A275B6">
      <w:pPr>
        <w:pStyle w:val="TOC3"/>
        <w:rPr>
          <w:rFonts w:ascii="Calibri" w:hAnsi="Calibri"/>
          <w:noProof/>
          <w:sz w:val="22"/>
          <w:szCs w:val="22"/>
        </w:rPr>
      </w:pPr>
      <w:hyperlink w:anchor="_Toc372107548" w:history="1">
        <w:r w:rsidR="00DF57D1" w:rsidRPr="00C60E2E">
          <w:rPr>
            <w:rStyle w:val="Hyperlink"/>
            <w:noProof/>
          </w:rPr>
          <w:t>Program Abstract</w:t>
        </w:r>
        <w:r w:rsidR="00DF57D1">
          <w:rPr>
            <w:noProof/>
            <w:webHidden/>
          </w:rPr>
          <w:tab/>
        </w:r>
        <w:r w:rsidR="00DF57D1">
          <w:rPr>
            <w:noProof/>
            <w:webHidden/>
          </w:rPr>
          <w:fldChar w:fldCharType="begin"/>
        </w:r>
        <w:r w:rsidR="00DF57D1">
          <w:rPr>
            <w:noProof/>
            <w:webHidden/>
          </w:rPr>
          <w:instrText xml:space="preserve"> PAGEREF _Toc372107548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72A305A" w14:textId="77777777" w:rsidR="00DF57D1" w:rsidRPr="00F731F7" w:rsidRDefault="00A95394" w:rsidP="00A275B6">
      <w:pPr>
        <w:pStyle w:val="TOC3"/>
        <w:rPr>
          <w:rFonts w:ascii="Calibri" w:hAnsi="Calibri"/>
          <w:noProof/>
          <w:sz w:val="22"/>
          <w:szCs w:val="22"/>
        </w:rPr>
      </w:pPr>
      <w:hyperlink w:anchor="_Toc372107549" w:history="1">
        <w:r w:rsidR="00DF57D1" w:rsidRPr="00C60E2E">
          <w:rPr>
            <w:rStyle w:val="Hyperlink"/>
            <w:noProof/>
          </w:rPr>
          <w:t>Program Narrative</w:t>
        </w:r>
        <w:r w:rsidR="00DF57D1">
          <w:rPr>
            <w:noProof/>
            <w:webHidden/>
          </w:rPr>
          <w:tab/>
        </w:r>
        <w:r w:rsidR="00DF57D1">
          <w:rPr>
            <w:noProof/>
            <w:webHidden/>
          </w:rPr>
          <w:fldChar w:fldCharType="begin"/>
        </w:r>
        <w:r w:rsidR="00DF57D1">
          <w:rPr>
            <w:noProof/>
            <w:webHidden/>
          </w:rPr>
          <w:instrText xml:space="preserve"> PAGEREF _Toc372107549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72A305B" w14:textId="77777777" w:rsidR="00DF57D1" w:rsidRPr="00F731F7" w:rsidRDefault="00A95394" w:rsidP="00F04D3F">
      <w:pPr>
        <w:pStyle w:val="TOC4"/>
        <w:rPr>
          <w:rFonts w:ascii="Calibri" w:hAnsi="Calibri"/>
          <w:noProof/>
          <w:sz w:val="22"/>
          <w:szCs w:val="22"/>
        </w:rPr>
      </w:pPr>
      <w:hyperlink w:anchor="_Toc372107550" w:history="1">
        <w:r w:rsidR="005D3119">
          <w:rPr>
            <w:rStyle w:val="Hyperlink"/>
            <w:noProof/>
          </w:rPr>
          <w:t>State</w:t>
        </w:r>
        <w:r w:rsidR="00DF57D1" w:rsidRPr="00C60E2E">
          <w:rPr>
            <w:rStyle w:val="Hyperlink"/>
            <w:noProof/>
          </w:rPr>
          <w:t>ment of the Problem</w:t>
        </w:r>
        <w:r w:rsidR="00DF57D1">
          <w:rPr>
            <w:noProof/>
            <w:webHidden/>
          </w:rPr>
          <w:tab/>
        </w:r>
        <w:r w:rsidR="00DF57D1">
          <w:rPr>
            <w:noProof/>
            <w:webHidden/>
          </w:rPr>
          <w:fldChar w:fldCharType="begin"/>
        </w:r>
        <w:r w:rsidR="00DF57D1">
          <w:rPr>
            <w:noProof/>
            <w:webHidden/>
          </w:rPr>
          <w:instrText xml:space="preserve"> PAGEREF _Toc372107550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72A305C" w14:textId="77777777" w:rsidR="00DF57D1" w:rsidRPr="00F731F7" w:rsidRDefault="00A95394" w:rsidP="00F04D3F">
      <w:pPr>
        <w:pStyle w:val="TOC4"/>
        <w:rPr>
          <w:rFonts w:ascii="Calibri" w:hAnsi="Calibri"/>
          <w:noProof/>
          <w:sz w:val="22"/>
          <w:szCs w:val="22"/>
        </w:rPr>
      </w:pPr>
      <w:hyperlink w:anchor="_Toc372107551" w:history="1">
        <w:r w:rsidR="00DF57D1" w:rsidRPr="00C60E2E">
          <w:rPr>
            <w:rStyle w:val="Hyperlink"/>
            <w:noProof/>
          </w:rPr>
          <w:t>Project Design</w:t>
        </w:r>
        <w:r w:rsidR="00DF57D1">
          <w:rPr>
            <w:noProof/>
            <w:webHidden/>
          </w:rPr>
          <w:tab/>
        </w:r>
        <w:r w:rsidR="00DF57D1">
          <w:rPr>
            <w:noProof/>
            <w:webHidden/>
          </w:rPr>
          <w:fldChar w:fldCharType="begin"/>
        </w:r>
        <w:r w:rsidR="00DF57D1">
          <w:rPr>
            <w:noProof/>
            <w:webHidden/>
          </w:rPr>
          <w:instrText xml:space="preserve"> PAGEREF _Toc372107551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672A305D" w14:textId="77777777" w:rsidR="00DF57D1" w:rsidRPr="00F731F7" w:rsidRDefault="00A95394" w:rsidP="00F04D3F">
      <w:pPr>
        <w:pStyle w:val="TOC4"/>
        <w:rPr>
          <w:rFonts w:ascii="Calibri" w:hAnsi="Calibri"/>
          <w:noProof/>
          <w:sz w:val="22"/>
          <w:szCs w:val="22"/>
        </w:rPr>
      </w:pPr>
      <w:hyperlink w:anchor="_Toc372107552" w:history="1">
        <w:r w:rsidR="00DF57D1" w:rsidRPr="00C60E2E">
          <w:rPr>
            <w:rStyle w:val="Hyperlink"/>
            <w:noProof/>
          </w:rPr>
          <w:t>Implementation Plan</w:t>
        </w:r>
        <w:r w:rsidR="00DF57D1">
          <w:rPr>
            <w:noProof/>
            <w:webHidden/>
          </w:rPr>
          <w:tab/>
        </w:r>
        <w:r w:rsidR="00DF57D1">
          <w:rPr>
            <w:noProof/>
            <w:webHidden/>
          </w:rPr>
          <w:fldChar w:fldCharType="begin"/>
        </w:r>
        <w:r w:rsidR="00DF57D1">
          <w:rPr>
            <w:noProof/>
            <w:webHidden/>
          </w:rPr>
          <w:instrText xml:space="preserve"> PAGEREF _Toc372107552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672A305E" w14:textId="77777777" w:rsidR="00DF57D1" w:rsidRPr="00F731F7" w:rsidRDefault="00A95394" w:rsidP="00F04D3F">
      <w:pPr>
        <w:pStyle w:val="TOC4"/>
        <w:rPr>
          <w:rFonts w:ascii="Calibri" w:hAnsi="Calibri"/>
          <w:noProof/>
          <w:sz w:val="22"/>
          <w:szCs w:val="22"/>
        </w:rPr>
      </w:pPr>
      <w:hyperlink w:anchor="_Toc372107553" w:history="1">
        <w:r w:rsidR="00DF57D1" w:rsidRPr="00C60E2E">
          <w:rPr>
            <w:rStyle w:val="Hyperlink"/>
            <w:noProof/>
          </w:rPr>
          <w:t>Management Structure</w:t>
        </w:r>
        <w:r w:rsidR="00DF57D1">
          <w:rPr>
            <w:noProof/>
            <w:webHidden/>
          </w:rPr>
          <w:tab/>
        </w:r>
        <w:r w:rsidR="00DF57D1">
          <w:rPr>
            <w:noProof/>
            <w:webHidden/>
          </w:rPr>
          <w:fldChar w:fldCharType="begin"/>
        </w:r>
        <w:r w:rsidR="00DF57D1">
          <w:rPr>
            <w:noProof/>
            <w:webHidden/>
          </w:rPr>
          <w:instrText xml:space="preserve"> PAGEREF _Toc372107553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672A305F" w14:textId="77777777" w:rsidR="00DF57D1" w:rsidRPr="00F731F7" w:rsidRDefault="00A95394" w:rsidP="00F04D3F">
      <w:pPr>
        <w:pStyle w:val="TOC4"/>
        <w:rPr>
          <w:rFonts w:ascii="Calibri" w:hAnsi="Calibri"/>
          <w:noProof/>
          <w:sz w:val="22"/>
          <w:szCs w:val="22"/>
        </w:rPr>
      </w:pPr>
      <w:hyperlink w:anchor="_Toc372107554" w:history="1">
        <w:r w:rsidR="00DF57D1" w:rsidRPr="00C60E2E">
          <w:rPr>
            <w:rStyle w:val="Hyperlink"/>
            <w:noProof/>
          </w:rPr>
          <w:t>Sustainability Plan</w:t>
        </w:r>
        <w:r w:rsidR="00DF57D1">
          <w:rPr>
            <w:noProof/>
            <w:webHidden/>
          </w:rPr>
          <w:tab/>
        </w:r>
        <w:r w:rsidR="00DF57D1">
          <w:rPr>
            <w:noProof/>
            <w:webHidden/>
          </w:rPr>
          <w:fldChar w:fldCharType="begin"/>
        </w:r>
        <w:r w:rsidR="00DF57D1">
          <w:rPr>
            <w:noProof/>
            <w:webHidden/>
          </w:rPr>
          <w:instrText xml:space="preserve"> PAGEREF _Toc372107554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672A3060" w14:textId="77777777" w:rsidR="00DF57D1" w:rsidRPr="00F731F7" w:rsidRDefault="0069773D" w:rsidP="00A275B6">
      <w:pPr>
        <w:pStyle w:val="TOC3"/>
        <w:rPr>
          <w:rFonts w:ascii="Calibri" w:hAnsi="Calibri"/>
          <w:noProof/>
          <w:sz w:val="22"/>
          <w:szCs w:val="22"/>
        </w:rPr>
      </w:pPr>
      <w:r>
        <w:rPr>
          <w:noProof/>
        </w:rPr>
        <w:t xml:space="preserve">Grant </w:t>
      </w:r>
      <w:hyperlink w:anchor="_Toc372107555" w:history="1">
        <w:r w:rsidR="00DF57D1" w:rsidRPr="00C60E2E">
          <w:rPr>
            <w:rStyle w:val="Hyperlink"/>
            <w:noProof/>
          </w:rPr>
          <w:t>Budget Requ</w:t>
        </w:r>
        <w:r w:rsidR="007D635C">
          <w:rPr>
            <w:rStyle w:val="Hyperlink"/>
            <w:noProof/>
          </w:rPr>
          <w:t>est,</w:t>
        </w:r>
        <w:r w:rsidR="00DF57D1" w:rsidRPr="00C60E2E">
          <w:rPr>
            <w:rStyle w:val="Hyperlink"/>
            <w:noProof/>
          </w:rPr>
          <w:t xml:space="preserve"> Budget Narrative/Justification</w:t>
        </w:r>
        <w:r w:rsidR="007D635C">
          <w:rPr>
            <w:rStyle w:val="Hyperlink"/>
            <w:noProof/>
          </w:rPr>
          <w:t xml:space="preserve"> and Cost Allocation Plan</w:t>
        </w:r>
        <w:r w:rsidR="00DF57D1">
          <w:rPr>
            <w:noProof/>
            <w:webHidden/>
          </w:rPr>
          <w:tab/>
        </w:r>
        <w:r w:rsidR="00DF57D1">
          <w:rPr>
            <w:noProof/>
            <w:webHidden/>
          </w:rPr>
          <w:fldChar w:fldCharType="begin"/>
        </w:r>
        <w:r w:rsidR="00DF57D1">
          <w:rPr>
            <w:noProof/>
            <w:webHidden/>
          </w:rPr>
          <w:instrText xml:space="preserve"> PAGEREF _Toc372107555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672A3061" w14:textId="77777777" w:rsidR="00DF57D1" w:rsidRPr="00F731F7" w:rsidRDefault="00A95394" w:rsidP="00C03AD4">
      <w:pPr>
        <w:pStyle w:val="TOC1"/>
        <w:rPr>
          <w:rFonts w:ascii="Calibri" w:hAnsi="Calibri"/>
          <w:sz w:val="22"/>
          <w:szCs w:val="22"/>
        </w:rPr>
      </w:pPr>
      <w:hyperlink w:anchor="_Toc372107556" w:history="1">
        <w:r w:rsidR="00DF57D1" w:rsidRPr="00C60E2E">
          <w:rPr>
            <w:rStyle w:val="Hyperlink"/>
          </w:rPr>
          <w:t>VI. REVIEW AND SELECTION PROCESS</w:t>
        </w:r>
        <w:r w:rsidR="00DF57D1">
          <w:rPr>
            <w:webHidden/>
          </w:rPr>
          <w:tab/>
        </w:r>
        <w:r w:rsidR="00DF57D1">
          <w:rPr>
            <w:webHidden/>
          </w:rPr>
          <w:fldChar w:fldCharType="begin"/>
        </w:r>
        <w:r w:rsidR="00DF57D1">
          <w:rPr>
            <w:webHidden/>
          </w:rPr>
          <w:instrText xml:space="preserve"> PAGEREF _Toc372107556 \h </w:instrText>
        </w:r>
        <w:r w:rsidR="00DF57D1">
          <w:rPr>
            <w:webHidden/>
          </w:rPr>
        </w:r>
        <w:r w:rsidR="00DF57D1">
          <w:rPr>
            <w:webHidden/>
          </w:rPr>
          <w:fldChar w:fldCharType="separate"/>
        </w:r>
        <w:r w:rsidR="00A519E0">
          <w:rPr>
            <w:webHidden/>
          </w:rPr>
          <w:t>10</w:t>
        </w:r>
        <w:r w:rsidR="00DF57D1">
          <w:rPr>
            <w:webHidden/>
          </w:rPr>
          <w:fldChar w:fldCharType="end"/>
        </w:r>
      </w:hyperlink>
    </w:p>
    <w:p w14:paraId="672A3062" w14:textId="77777777" w:rsidR="00DF57D1" w:rsidRPr="00F731F7" w:rsidRDefault="00A95394" w:rsidP="00D578BB">
      <w:pPr>
        <w:pStyle w:val="TOC2"/>
        <w:rPr>
          <w:rFonts w:ascii="Calibri" w:hAnsi="Calibri"/>
          <w:sz w:val="22"/>
          <w:szCs w:val="22"/>
        </w:rPr>
      </w:pPr>
      <w:hyperlink w:anchor="_Toc372107557" w:history="1">
        <w:r w:rsidR="00DF57D1" w:rsidRPr="00C60E2E">
          <w:rPr>
            <w:rStyle w:val="Hyperlink"/>
          </w:rPr>
          <w:t>Grant Review Panel</w:t>
        </w:r>
        <w:r w:rsidR="00DF57D1">
          <w:rPr>
            <w:webHidden/>
          </w:rPr>
          <w:tab/>
        </w:r>
        <w:r w:rsidR="00DF57D1">
          <w:rPr>
            <w:webHidden/>
          </w:rPr>
          <w:fldChar w:fldCharType="begin"/>
        </w:r>
        <w:r w:rsidR="00DF57D1">
          <w:rPr>
            <w:webHidden/>
          </w:rPr>
          <w:instrText xml:space="preserve"> PAGEREF _Toc372107557 \h </w:instrText>
        </w:r>
        <w:r w:rsidR="00DF57D1">
          <w:rPr>
            <w:webHidden/>
          </w:rPr>
        </w:r>
        <w:r w:rsidR="00DF57D1">
          <w:rPr>
            <w:webHidden/>
          </w:rPr>
          <w:fldChar w:fldCharType="separate"/>
        </w:r>
        <w:r w:rsidR="00A519E0">
          <w:rPr>
            <w:webHidden/>
          </w:rPr>
          <w:t>10</w:t>
        </w:r>
        <w:r w:rsidR="00DF57D1">
          <w:rPr>
            <w:webHidden/>
          </w:rPr>
          <w:fldChar w:fldCharType="end"/>
        </w:r>
      </w:hyperlink>
    </w:p>
    <w:p w14:paraId="672A3063" w14:textId="77777777" w:rsidR="00DF57D1" w:rsidRPr="00F731F7" w:rsidRDefault="00A95394" w:rsidP="00D578BB">
      <w:pPr>
        <w:pStyle w:val="TOC2"/>
        <w:rPr>
          <w:rFonts w:ascii="Calibri" w:hAnsi="Calibri"/>
          <w:sz w:val="22"/>
          <w:szCs w:val="22"/>
        </w:rPr>
      </w:pPr>
      <w:hyperlink w:anchor="_Toc372107558" w:history="1">
        <w:r w:rsidR="00DF57D1" w:rsidRPr="00C60E2E">
          <w:rPr>
            <w:rStyle w:val="Hyperlink"/>
          </w:rPr>
          <w:t>Selection Criteria</w:t>
        </w:r>
        <w:r w:rsidR="00DF57D1">
          <w:rPr>
            <w:webHidden/>
          </w:rPr>
          <w:tab/>
        </w:r>
        <w:r w:rsidR="00DF57D1">
          <w:rPr>
            <w:webHidden/>
          </w:rPr>
          <w:fldChar w:fldCharType="begin"/>
        </w:r>
        <w:r w:rsidR="00DF57D1">
          <w:rPr>
            <w:webHidden/>
          </w:rPr>
          <w:instrText xml:space="preserve"> PAGEREF _Toc372107558 \h </w:instrText>
        </w:r>
        <w:r w:rsidR="00DF57D1">
          <w:rPr>
            <w:webHidden/>
          </w:rPr>
        </w:r>
        <w:r w:rsidR="00DF57D1">
          <w:rPr>
            <w:webHidden/>
          </w:rPr>
          <w:fldChar w:fldCharType="separate"/>
        </w:r>
        <w:r w:rsidR="00A519E0">
          <w:rPr>
            <w:webHidden/>
          </w:rPr>
          <w:t>10</w:t>
        </w:r>
        <w:r w:rsidR="00DF57D1">
          <w:rPr>
            <w:webHidden/>
          </w:rPr>
          <w:fldChar w:fldCharType="end"/>
        </w:r>
      </w:hyperlink>
    </w:p>
    <w:p w14:paraId="672A3064" w14:textId="77777777" w:rsidR="00DF57D1" w:rsidRPr="00F731F7" w:rsidRDefault="00A95394" w:rsidP="00C03AD4">
      <w:pPr>
        <w:pStyle w:val="TOC1"/>
        <w:rPr>
          <w:rFonts w:ascii="Calibri" w:hAnsi="Calibri"/>
          <w:sz w:val="22"/>
          <w:szCs w:val="22"/>
        </w:rPr>
      </w:pPr>
      <w:hyperlink w:anchor="_Toc372107559" w:history="1">
        <w:r w:rsidR="00DF57D1" w:rsidRPr="00C60E2E">
          <w:rPr>
            <w:rStyle w:val="Hyperlink"/>
          </w:rPr>
          <w:t>VII. POST-AWARD REQUIREMENTS</w:t>
        </w:r>
        <w:r w:rsidR="00DF57D1">
          <w:rPr>
            <w:webHidden/>
          </w:rPr>
          <w:tab/>
        </w:r>
        <w:r w:rsidR="00DF57D1">
          <w:rPr>
            <w:webHidden/>
          </w:rPr>
          <w:fldChar w:fldCharType="begin"/>
        </w:r>
        <w:r w:rsidR="00DF57D1">
          <w:rPr>
            <w:webHidden/>
          </w:rPr>
          <w:instrText xml:space="preserve"> PAGEREF _Toc372107559 \h </w:instrText>
        </w:r>
        <w:r w:rsidR="00DF57D1">
          <w:rPr>
            <w:webHidden/>
          </w:rPr>
        </w:r>
        <w:r w:rsidR="00DF57D1">
          <w:rPr>
            <w:webHidden/>
          </w:rPr>
          <w:fldChar w:fldCharType="separate"/>
        </w:r>
        <w:r w:rsidR="00A519E0">
          <w:rPr>
            <w:webHidden/>
          </w:rPr>
          <w:t>11</w:t>
        </w:r>
        <w:r w:rsidR="00DF57D1">
          <w:rPr>
            <w:webHidden/>
          </w:rPr>
          <w:fldChar w:fldCharType="end"/>
        </w:r>
      </w:hyperlink>
    </w:p>
    <w:p w14:paraId="672A3065" w14:textId="77777777" w:rsidR="00DF57D1" w:rsidRPr="00F731F7" w:rsidRDefault="00A95394" w:rsidP="00D578BB">
      <w:pPr>
        <w:pStyle w:val="TOC2"/>
        <w:rPr>
          <w:rFonts w:ascii="Calibri" w:hAnsi="Calibri"/>
          <w:sz w:val="22"/>
          <w:szCs w:val="22"/>
        </w:rPr>
      </w:pPr>
      <w:hyperlink w:anchor="_Toc372107560" w:history="1">
        <w:r w:rsidR="00DF57D1" w:rsidRPr="00C60E2E">
          <w:rPr>
            <w:rStyle w:val="Hyperlink"/>
          </w:rPr>
          <w:t>Reporting Requirements</w:t>
        </w:r>
        <w:r w:rsidR="00DF57D1">
          <w:rPr>
            <w:webHidden/>
          </w:rPr>
          <w:tab/>
        </w:r>
        <w:r w:rsidR="00DF57D1">
          <w:rPr>
            <w:webHidden/>
          </w:rPr>
          <w:fldChar w:fldCharType="begin"/>
        </w:r>
        <w:r w:rsidR="00DF57D1">
          <w:rPr>
            <w:webHidden/>
          </w:rPr>
          <w:instrText xml:space="preserve"> PAGEREF _Toc372107560 \h </w:instrText>
        </w:r>
        <w:r w:rsidR="00DF57D1">
          <w:rPr>
            <w:webHidden/>
          </w:rPr>
        </w:r>
        <w:r w:rsidR="00DF57D1">
          <w:rPr>
            <w:webHidden/>
          </w:rPr>
          <w:fldChar w:fldCharType="separate"/>
        </w:r>
        <w:r w:rsidR="00A519E0">
          <w:rPr>
            <w:webHidden/>
          </w:rPr>
          <w:t>11</w:t>
        </w:r>
        <w:r w:rsidR="00DF57D1">
          <w:rPr>
            <w:webHidden/>
          </w:rPr>
          <w:fldChar w:fldCharType="end"/>
        </w:r>
      </w:hyperlink>
    </w:p>
    <w:p w14:paraId="672A3066" w14:textId="77777777" w:rsidR="00DF57D1" w:rsidRPr="00F731F7" w:rsidRDefault="00A95394" w:rsidP="00D578BB">
      <w:pPr>
        <w:pStyle w:val="TOC2"/>
        <w:rPr>
          <w:rFonts w:ascii="Calibri" w:hAnsi="Calibri"/>
          <w:sz w:val="22"/>
          <w:szCs w:val="22"/>
        </w:rPr>
      </w:pPr>
      <w:hyperlink w:anchor="_Toc372107561" w:history="1">
        <w:r w:rsidR="00DF57D1" w:rsidRPr="00C60E2E">
          <w:rPr>
            <w:rStyle w:val="Hyperlink"/>
          </w:rPr>
          <w:t>Federal Funding Accountability and Transparency Act (FFATA) Requirements</w:t>
        </w:r>
        <w:r w:rsidR="00DF57D1">
          <w:rPr>
            <w:webHidden/>
          </w:rPr>
          <w:tab/>
        </w:r>
        <w:r w:rsidR="00DF57D1">
          <w:rPr>
            <w:webHidden/>
          </w:rPr>
          <w:fldChar w:fldCharType="begin"/>
        </w:r>
        <w:r w:rsidR="00DF57D1">
          <w:rPr>
            <w:webHidden/>
          </w:rPr>
          <w:instrText xml:space="preserve"> PAGEREF _Toc372107561 \h </w:instrText>
        </w:r>
        <w:r w:rsidR="00DF57D1">
          <w:rPr>
            <w:webHidden/>
          </w:rPr>
        </w:r>
        <w:r w:rsidR="00DF57D1">
          <w:rPr>
            <w:webHidden/>
          </w:rPr>
          <w:fldChar w:fldCharType="separate"/>
        </w:r>
        <w:r w:rsidR="00A519E0">
          <w:rPr>
            <w:webHidden/>
          </w:rPr>
          <w:t>11</w:t>
        </w:r>
        <w:r w:rsidR="00DF57D1">
          <w:rPr>
            <w:webHidden/>
          </w:rPr>
          <w:fldChar w:fldCharType="end"/>
        </w:r>
      </w:hyperlink>
    </w:p>
    <w:p w14:paraId="672A3067" w14:textId="77777777" w:rsidR="00DF57D1" w:rsidRPr="00EB42A9" w:rsidRDefault="00EB42A9" w:rsidP="00C03AD4">
      <w:pPr>
        <w:pStyle w:val="TOC1"/>
        <w:rPr>
          <w:rStyle w:val="Hyperlink"/>
          <w:rFonts w:ascii="Calibri" w:hAnsi="Calibri"/>
          <w:sz w:val="22"/>
          <w:szCs w:val="22"/>
        </w:rPr>
      </w:pPr>
      <w:r>
        <w:fldChar w:fldCharType="begin"/>
      </w:r>
      <w:r>
        <w:instrText xml:space="preserve"> HYPERLINK  \l "Checklists" </w:instrText>
      </w:r>
      <w:r>
        <w:fldChar w:fldCharType="separate"/>
      </w:r>
      <w:r w:rsidR="00DF57D1" w:rsidRPr="00EB42A9">
        <w:rPr>
          <w:rStyle w:val="Hyperlink"/>
        </w:rPr>
        <w:t>VIII. CHECKLISTS</w:t>
      </w:r>
      <w:r w:rsidR="00DF57D1" w:rsidRPr="00EB42A9">
        <w:rPr>
          <w:rStyle w:val="Hyperlink"/>
          <w:webHidden/>
        </w:rPr>
        <w:tab/>
      </w:r>
      <w:r w:rsidR="00DF57D1" w:rsidRPr="00EB42A9">
        <w:rPr>
          <w:rStyle w:val="Hyperlink"/>
          <w:webHidden/>
        </w:rPr>
        <w:fldChar w:fldCharType="begin"/>
      </w:r>
      <w:r w:rsidR="00DF57D1" w:rsidRPr="00EB42A9">
        <w:rPr>
          <w:rStyle w:val="Hyperlink"/>
          <w:webHidden/>
        </w:rPr>
        <w:instrText xml:space="preserve"> PAGEREF _Toc372107562 \h </w:instrText>
      </w:r>
      <w:r w:rsidR="00DF57D1" w:rsidRPr="00EB42A9">
        <w:rPr>
          <w:rStyle w:val="Hyperlink"/>
          <w:webHidden/>
        </w:rPr>
      </w:r>
      <w:r w:rsidR="00DF57D1" w:rsidRPr="00EB42A9">
        <w:rPr>
          <w:rStyle w:val="Hyperlink"/>
          <w:webHidden/>
        </w:rPr>
        <w:fldChar w:fldCharType="separate"/>
      </w:r>
      <w:r w:rsidR="00A519E0">
        <w:rPr>
          <w:rStyle w:val="Hyperlink"/>
          <w:webHidden/>
        </w:rPr>
        <w:t>1</w:t>
      </w:r>
      <w:r w:rsidR="00DF57D1" w:rsidRPr="00EB42A9">
        <w:rPr>
          <w:rStyle w:val="Hyperlink"/>
          <w:webHidden/>
        </w:rPr>
        <w:fldChar w:fldCharType="end"/>
      </w:r>
      <w:r w:rsidR="00805B0C">
        <w:rPr>
          <w:rStyle w:val="Hyperlink"/>
          <w:webHidden/>
        </w:rPr>
        <w:t>3</w:t>
      </w:r>
    </w:p>
    <w:p w14:paraId="672A3068" w14:textId="77777777" w:rsidR="00F04D3F" w:rsidRPr="00F731F7" w:rsidRDefault="00EB42A9" w:rsidP="00D578BB">
      <w:pPr>
        <w:pStyle w:val="TOC2"/>
        <w:rPr>
          <w:rFonts w:ascii="Calibri" w:hAnsi="Calibri"/>
          <w:sz w:val="22"/>
          <w:szCs w:val="22"/>
        </w:rPr>
      </w:pPr>
      <w:r>
        <w:rPr>
          <w:b/>
          <w:bCs w:val="0"/>
        </w:rPr>
        <w:fldChar w:fldCharType="end"/>
      </w:r>
      <w:hyperlink w:anchor="Checklists" w:history="1">
        <w:r w:rsidR="00F04D3F" w:rsidRPr="00C60E2E">
          <w:rPr>
            <w:rStyle w:val="Hyperlink"/>
          </w:rPr>
          <w:t>Application Checklist</w:t>
        </w:r>
        <w:r w:rsidR="00F04D3F">
          <w:rPr>
            <w:webHidden/>
          </w:rPr>
          <w:tab/>
        </w:r>
        <w:r w:rsidR="00F04D3F">
          <w:rPr>
            <w:webHidden/>
          </w:rPr>
          <w:fldChar w:fldCharType="begin"/>
        </w:r>
        <w:r w:rsidR="00F04D3F">
          <w:rPr>
            <w:webHidden/>
          </w:rPr>
          <w:instrText xml:space="preserve"> PAGEREF _Toc372107563 \h </w:instrText>
        </w:r>
        <w:r w:rsidR="00F04D3F">
          <w:rPr>
            <w:webHidden/>
          </w:rPr>
        </w:r>
        <w:r w:rsidR="00F04D3F">
          <w:rPr>
            <w:webHidden/>
          </w:rPr>
          <w:fldChar w:fldCharType="separate"/>
        </w:r>
        <w:r w:rsidR="00A519E0">
          <w:rPr>
            <w:webHidden/>
          </w:rPr>
          <w:t>1</w:t>
        </w:r>
        <w:r w:rsidR="00F04D3F">
          <w:rPr>
            <w:webHidden/>
          </w:rPr>
          <w:fldChar w:fldCharType="end"/>
        </w:r>
      </w:hyperlink>
      <w:r w:rsidR="00805B0C">
        <w:t>3</w:t>
      </w:r>
    </w:p>
    <w:p w14:paraId="672A3069" w14:textId="77777777" w:rsidR="00DF57D1" w:rsidRPr="00F731F7" w:rsidRDefault="00A95394" w:rsidP="00D578BB">
      <w:pPr>
        <w:pStyle w:val="TOC2"/>
        <w:rPr>
          <w:rFonts w:ascii="Calibri" w:hAnsi="Calibri"/>
          <w:sz w:val="22"/>
          <w:szCs w:val="22"/>
        </w:rPr>
      </w:pPr>
      <w:hyperlink w:anchor="_Toc372107564" w:history="1">
        <w:r w:rsidR="00DF57D1" w:rsidRPr="00C60E2E">
          <w:rPr>
            <w:rStyle w:val="Hyperlink"/>
          </w:rPr>
          <w:t>Attachment A – Grant Application Information Sheet</w:t>
        </w:r>
        <w:r w:rsidR="006B0FAE">
          <w:rPr>
            <w:rStyle w:val="Hyperlink"/>
          </w:rPr>
          <w:t xml:space="preserve"> (OGC-1002)</w:t>
        </w:r>
        <w:r w:rsidR="00DF57D1">
          <w:rPr>
            <w:webHidden/>
          </w:rPr>
          <w:tab/>
        </w:r>
        <w:r w:rsidR="00DF57D1">
          <w:rPr>
            <w:webHidden/>
          </w:rPr>
          <w:fldChar w:fldCharType="begin"/>
        </w:r>
        <w:r w:rsidR="00DF57D1">
          <w:rPr>
            <w:webHidden/>
          </w:rPr>
          <w:instrText xml:space="preserve"> PAGEREF _Toc372107564 \h </w:instrText>
        </w:r>
        <w:r w:rsidR="00DF57D1">
          <w:rPr>
            <w:webHidden/>
          </w:rPr>
        </w:r>
        <w:r w:rsidR="00DF57D1">
          <w:rPr>
            <w:webHidden/>
          </w:rPr>
          <w:fldChar w:fldCharType="separate"/>
        </w:r>
        <w:r w:rsidR="00A519E0">
          <w:rPr>
            <w:webHidden/>
          </w:rPr>
          <w:t>1</w:t>
        </w:r>
        <w:r w:rsidR="00DF57D1">
          <w:rPr>
            <w:webHidden/>
          </w:rPr>
          <w:fldChar w:fldCharType="end"/>
        </w:r>
      </w:hyperlink>
      <w:r w:rsidR="00805B0C">
        <w:t>4</w:t>
      </w:r>
    </w:p>
    <w:p w14:paraId="672A306A" w14:textId="77777777" w:rsidR="00DF57D1" w:rsidRPr="00F731F7" w:rsidRDefault="00A95394" w:rsidP="00D578BB">
      <w:pPr>
        <w:pStyle w:val="TOC2"/>
        <w:rPr>
          <w:rFonts w:ascii="Calibri" w:hAnsi="Calibri"/>
          <w:sz w:val="22"/>
          <w:szCs w:val="22"/>
        </w:rPr>
      </w:pPr>
      <w:hyperlink w:anchor="_Toc372107565" w:history="1">
        <w:r w:rsidR="00DF57D1" w:rsidRPr="00C60E2E">
          <w:rPr>
            <w:rStyle w:val="Hyperlink"/>
          </w:rPr>
          <w:t xml:space="preserve">Attachment B </w:t>
        </w:r>
        <w:r w:rsidR="00782950">
          <w:rPr>
            <w:rStyle w:val="Hyperlink"/>
          </w:rPr>
          <w:t>–</w:t>
        </w:r>
        <w:r w:rsidR="00DF57D1" w:rsidRPr="00C60E2E">
          <w:rPr>
            <w:rStyle w:val="Hyperlink"/>
          </w:rPr>
          <w:t xml:space="preserve"> </w:t>
        </w:r>
        <w:r w:rsidR="0069773D">
          <w:rPr>
            <w:rStyle w:val="Hyperlink"/>
          </w:rPr>
          <w:t xml:space="preserve">Grant </w:t>
        </w:r>
        <w:r w:rsidR="00DF57D1" w:rsidRPr="00C60E2E">
          <w:rPr>
            <w:rStyle w:val="Hyperlink"/>
          </w:rPr>
          <w:t>Budget Request</w:t>
        </w:r>
        <w:r w:rsidR="006B0FAE">
          <w:rPr>
            <w:rStyle w:val="Hyperlink"/>
          </w:rPr>
          <w:t xml:space="preserve"> (OGC-1003)</w:t>
        </w:r>
        <w:r w:rsidR="00DF57D1">
          <w:rPr>
            <w:webHidden/>
          </w:rPr>
          <w:tab/>
        </w:r>
        <w:r w:rsidR="00DF57D1">
          <w:rPr>
            <w:webHidden/>
          </w:rPr>
          <w:fldChar w:fldCharType="begin"/>
        </w:r>
        <w:r w:rsidR="00DF57D1">
          <w:rPr>
            <w:webHidden/>
          </w:rPr>
          <w:instrText xml:space="preserve"> PAGEREF _Toc372107565 \h </w:instrText>
        </w:r>
        <w:r w:rsidR="00DF57D1">
          <w:rPr>
            <w:webHidden/>
          </w:rPr>
        </w:r>
        <w:r w:rsidR="00DF57D1">
          <w:rPr>
            <w:webHidden/>
          </w:rPr>
          <w:fldChar w:fldCharType="separate"/>
        </w:r>
        <w:r w:rsidR="00A519E0">
          <w:rPr>
            <w:webHidden/>
          </w:rPr>
          <w:t>1</w:t>
        </w:r>
        <w:r w:rsidR="00DF57D1">
          <w:rPr>
            <w:webHidden/>
          </w:rPr>
          <w:fldChar w:fldCharType="end"/>
        </w:r>
      </w:hyperlink>
      <w:r w:rsidR="00805B0C">
        <w:t>4</w:t>
      </w:r>
    </w:p>
    <w:p w14:paraId="672A306B" w14:textId="77777777" w:rsidR="006B0FAE" w:rsidRPr="007750BF" w:rsidRDefault="006B0FAE" w:rsidP="006B0FAE">
      <w:pPr>
        <w:pStyle w:val="TOC2"/>
        <w:rPr>
          <w:rStyle w:val="Hyperlink"/>
          <w:rFonts w:ascii="Calibri" w:hAnsi="Calibri"/>
          <w:sz w:val="22"/>
          <w:szCs w:val="22"/>
        </w:rPr>
      </w:pPr>
      <w:r>
        <w:fldChar w:fldCharType="begin"/>
      </w:r>
      <w:r w:rsidR="006A62F9">
        <w:instrText>HYPERLINK  \l "_Attachment_C_–"</w:instrText>
      </w:r>
      <w:r>
        <w:fldChar w:fldCharType="separate"/>
      </w:r>
      <w:r w:rsidRPr="007750BF">
        <w:rPr>
          <w:rStyle w:val="Hyperlink"/>
        </w:rPr>
        <w:t xml:space="preserve">Attachment </w:t>
      </w:r>
      <w:r>
        <w:rPr>
          <w:rStyle w:val="Hyperlink"/>
        </w:rPr>
        <w:t>C</w:t>
      </w:r>
      <w:r w:rsidRPr="007750BF">
        <w:rPr>
          <w:rStyle w:val="Hyperlink"/>
        </w:rPr>
        <w:t xml:space="preserve"> – </w:t>
      </w:r>
      <w:r w:rsidR="00D04419">
        <w:rPr>
          <w:rStyle w:val="Hyperlink"/>
        </w:rPr>
        <w:t>Executive Order 18-04 “</w:t>
      </w:r>
      <w:r w:rsidR="002D6ED7">
        <w:rPr>
          <w:rStyle w:val="Hyperlink"/>
        </w:rPr>
        <w:t>Policy Regarding Sexual Har</w:t>
      </w:r>
      <w:r w:rsidR="00D04419">
        <w:rPr>
          <w:rStyle w:val="Hyperlink"/>
        </w:rPr>
        <w:t>assment”</w:t>
      </w:r>
      <w:r w:rsidRPr="007750BF">
        <w:rPr>
          <w:rStyle w:val="Hyperlink"/>
          <w:webHidden/>
        </w:rPr>
        <w:tab/>
      </w:r>
      <w:r w:rsidR="00D04419">
        <w:rPr>
          <w:rStyle w:val="Hyperlink"/>
          <w:webHidden/>
        </w:rPr>
        <w:t>14</w:t>
      </w:r>
    </w:p>
    <w:p w14:paraId="672A306C" w14:textId="77777777" w:rsidR="006A62F9" w:rsidRDefault="006B0FAE" w:rsidP="006A62F9">
      <w:pPr>
        <w:pStyle w:val="TOC2"/>
      </w:pPr>
      <w:r>
        <w:fldChar w:fldCharType="end"/>
      </w:r>
      <w:hyperlink w:anchor="_Attachment_D_–" w:history="1">
        <w:r w:rsidR="006A62F9" w:rsidRPr="00C60E2E">
          <w:rPr>
            <w:rStyle w:val="Hyperlink"/>
          </w:rPr>
          <w:t>Attachment</w:t>
        </w:r>
        <w:r w:rsidR="006A62F9">
          <w:rPr>
            <w:rStyle w:val="Hyperlink"/>
          </w:rPr>
          <w:t xml:space="preserve"> D</w:t>
        </w:r>
        <w:r w:rsidR="006A62F9" w:rsidRPr="00C60E2E">
          <w:rPr>
            <w:rStyle w:val="Hyperlink"/>
          </w:rPr>
          <w:t xml:space="preserve"> – </w:t>
        </w:r>
        <w:r w:rsidR="006A62F9">
          <w:rPr>
            <w:rStyle w:val="Hyperlink"/>
          </w:rPr>
          <w:t>2018 Boycott of Israel Certification</w:t>
        </w:r>
        <w:r w:rsidR="00121A5A">
          <w:rPr>
            <w:rStyle w:val="Hyperlink"/>
          </w:rPr>
          <w:t>……...</w:t>
        </w:r>
      </w:hyperlink>
      <w:r w:rsidR="00121A5A">
        <w:t>.........................................................14</w:t>
      </w:r>
    </w:p>
    <w:p w14:paraId="672A306D" w14:textId="77777777" w:rsidR="00DF57D1" w:rsidRPr="007750BF" w:rsidRDefault="007750BF" w:rsidP="006B0FAE">
      <w:pPr>
        <w:pStyle w:val="TOC2"/>
        <w:rPr>
          <w:rStyle w:val="Hyperlink"/>
          <w:rFonts w:ascii="Calibri" w:hAnsi="Calibri"/>
          <w:sz w:val="22"/>
          <w:szCs w:val="22"/>
        </w:rPr>
      </w:pPr>
      <w:r>
        <w:fldChar w:fldCharType="begin"/>
      </w:r>
      <w:r w:rsidR="006A62F9">
        <w:instrText>HYPERLINK  \l "_Attachment_E_–_1"</w:instrText>
      </w:r>
      <w:r>
        <w:fldChar w:fldCharType="separate"/>
      </w:r>
      <w:r w:rsidR="00DF57D1" w:rsidRPr="007750BF">
        <w:rPr>
          <w:rStyle w:val="Hyperlink"/>
        </w:rPr>
        <w:t xml:space="preserve">Attachment </w:t>
      </w:r>
      <w:r w:rsidR="006A62F9">
        <w:rPr>
          <w:rStyle w:val="Hyperlink"/>
        </w:rPr>
        <w:t>E</w:t>
      </w:r>
      <w:r w:rsidR="00DF57D1" w:rsidRPr="007750BF">
        <w:rPr>
          <w:rStyle w:val="Hyperlink"/>
        </w:rPr>
        <w:t xml:space="preserve"> </w:t>
      </w:r>
      <w:r w:rsidR="00F04D3F" w:rsidRPr="007750BF">
        <w:rPr>
          <w:rStyle w:val="Hyperlink"/>
        </w:rPr>
        <w:t xml:space="preserve">– </w:t>
      </w:r>
      <w:r w:rsidR="00D04419" w:rsidRPr="00D04419">
        <w:rPr>
          <w:rStyle w:val="Hyperlink"/>
        </w:rPr>
        <w:t>Debarment Memorandum</w:t>
      </w:r>
      <w:r w:rsidR="00DF57D1" w:rsidRPr="007750BF">
        <w:rPr>
          <w:rStyle w:val="Hyperlink"/>
          <w:webHidden/>
        </w:rPr>
        <w:tab/>
      </w:r>
      <w:r w:rsidR="00D04419">
        <w:rPr>
          <w:rStyle w:val="Hyperlink"/>
          <w:webHidden/>
        </w:rPr>
        <w:t>15</w:t>
      </w:r>
    </w:p>
    <w:p w14:paraId="672A306E" w14:textId="77777777" w:rsidR="00DF57D1" w:rsidRPr="007750BF" w:rsidRDefault="007750BF" w:rsidP="00D578BB">
      <w:pPr>
        <w:pStyle w:val="TOC2"/>
        <w:rPr>
          <w:rStyle w:val="Hyperlink"/>
          <w:rFonts w:ascii="Calibri" w:hAnsi="Calibri"/>
          <w:sz w:val="22"/>
          <w:szCs w:val="22"/>
        </w:rPr>
      </w:pPr>
      <w:r>
        <w:fldChar w:fldCharType="end"/>
      </w:r>
      <w:r>
        <w:fldChar w:fldCharType="begin"/>
      </w:r>
      <w:r w:rsidR="00121A5A">
        <w:instrText>HYPERLINK  \l "_Attachment_E_–"</w:instrText>
      </w:r>
      <w:r>
        <w:fldChar w:fldCharType="separate"/>
      </w:r>
      <w:r w:rsidR="00DF57D1" w:rsidRPr="007750BF">
        <w:rPr>
          <w:rStyle w:val="Hyperlink"/>
        </w:rPr>
        <w:t xml:space="preserve">Attachment </w:t>
      </w:r>
      <w:r w:rsidR="006A62F9">
        <w:rPr>
          <w:rStyle w:val="Hyperlink"/>
        </w:rPr>
        <w:t>F</w:t>
      </w:r>
      <w:r w:rsidR="00DF57D1" w:rsidRPr="007750BF">
        <w:rPr>
          <w:rStyle w:val="Hyperlink"/>
        </w:rPr>
        <w:t xml:space="preserve"> – </w:t>
      </w:r>
      <w:r w:rsidR="00D04419" w:rsidRPr="00D04419">
        <w:rPr>
          <w:rStyle w:val="Hyperlink"/>
        </w:rPr>
        <w:t>Specific Terms and Conditions</w:t>
      </w:r>
      <w:r w:rsidR="00DF57D1" w:rsidRPr="007750BF">
        <w:rPr>
          <w:rStyle w:val="Hyperlink"/>
          <w:webHidden/>
        </w:rPr>
        <w:tab/>
      </w:r>
      <w:r w:rsidR="00D04419">
        <w:rPr>
          <w:rStyle w:val="Hyperlink"/>
          <w:webHidden/>
        </w:rPr>
        <w:t>16</w:t>
      </w:r>
    </w:p>
    <w:p w14:paraId="672A306F" w14:textId="77777777" w:rsidR="00DF57D1" w:rsidRDefault="007750BF" w:rsidP="00D578BB">
      <w:pPr>
        <w:pStyle w:val="TOC2"/>
      </w:pPr>
      <w:r>
        <w:fldChar w:fldCharType="end"/>
      </w:r>
      <w:hyperlink w:anchor="Attachment_G" w:history="1">
        <w:r w:rsidR="00DF57D1" w:rsidRPr="00C60E2E">
          <w:rPr>
            <w:rStyle w:val="Hyperlink"/>
          </w:rPr>
          <w:t>Attachment</w:t>
        </w:r>
        <w:r w:rsidR="006A62F9">
          <w:rPr>
            <w:rStyle w:val="Hyperlink"/>
          </w:rPr>
          <w:t xml:space="preserve"> G</w:t>
        </w:r>
        <w:r w:rsidR="00DF57D1" w:rsidRPr="00C60E2E">
          <w:rPr>
            <w:rStyle w:val="Hyperlink"/>
          </w:rPr>
          <w:t xml:space="preserve"> – </w:t>
        </w:r>
        <w:r w:rsidR="00D04419" w:rsidRPr="00D04419">
          <w:rPr>
            <w:rStyle w:val="Hyperlink"/>
          </w:rPr>
          <w:t>Contractual Provisions (DA-146a)</w:t>
        </w:r>
        <w:r w:rsidR="00DF57D1">
          <w:rPr>
            <w:webHidden/>
          </w:rPr>
          <w:tab/>
        </w:r>
        <w:r w:rsidR="00DF57D1">
          <w:rPr>
            <w:webHidden/>
          </w:rPr>
          <w:fldChar w:fldCharType="begin"/>
        </w:r>
        <w:r w:rsidR="00DF57D1">
          <w:rPr>
            <w:webHidden/>
          </w:rPr>
          <w:instrText xml:space="preserve"> PAGEREF _Toc372107568 \h </w:instrText>
        </w:r>
        <w:r w:rsidR="00DF57D1">
          <w:rPr>
            <w:webHidden/>
          </w:rPr>
        </w:r>
        <w:r w:rsidR="00DF57D1">
          <w:rPr>
            <w:webHidden/>
          </w:rPr>
          <w:fldChar w:fldCharType="separate"/>
        </w:r>
        <w:r w:rsidR="00A519E0">
          <w:rPr>
            <w:webHidden/>
          </w:rPr>
          <w:t>2</w:t>
        </w:r>
        <w:r w:rsidR="00DF57D1">
          <w:rPr>
            <w:webHidden/>
          </w:rPr>
          <w:fldChar w:fldCharType="end"/>
        </w:r>
      </w:hyperlink>
      <w:r w:rsidR="0024368E">
        <w:t>8</w:t>
      </w:r>
    </w:p>
    <w:p w14:paraId="672A3070" w14:textId="77777777" w:rsidR="00D04419" w:rsidRDefault="00A95394" w:rsidP="00D04419">
      <w:pPr>
        <w:pStyle w:val="TOC2"/>
      </w:pPr>
      <w:hyperlink w:anchor="Attachment_H" w:history="1">
        <w:r w:rsidR="00D04419" w:rsidRPr="00C60E2E">
          <w:rPr>
            <w:rStyle w:val="Hyperlink"/>
          </w:rPr>
          <w:t>Attachment</w:t>
        </w:r>
        <w:r w:rsidR="006A62F9">
          <w:rPr>
            <w:rStyle w:val="Hyperlink"/>
          </w:rPr>
          <w:t xml:space="preserve"> H</w:t>
        </w:r>
        <w:r w:rsidR="00D04419" w:rsidRPr="00C60E2E">
          <w:rPr>
            <w:rStyle w:val="Hyperlink"/>
          </w:rPr>
          <w:t xml:space="preserve"> – Special Provi</w:t>
        </w:r>
        <w:r w:rsidR="00D04419">
          <w:rPr>
            <w:rStyle w:val="Hyperlink"/>
          </w:rPr>
          <w:t>sions Incorporated By Reference</w:t>
        </w:r>
        <w:r w:rsidR="00D04419">
          <w:rPr>
            <w:webHidden/>
          </w:rPr>
          <w:tab/>
        </w:r>
        <w:r w:rsidR="00D04419">
          <w:rPr>
            <w:webHidden/>
          </w:rPr>
          <w:fldChar w:fldCharType="begin"/>
        </w:r>
        <w:r w:rsidR="00D04419">
          <w:rPr>
            <w:webHidden/>
          </w:rPr>
          <w:instrText xml:space="preserve"> PAGEREF _Toc372107568 \h </w:instrText>
        </w:r>
        <w:r w:rsidR="00D04419">
          <w:rPr>
            <w:webHidden/>
          </w:rPr>
        </w:r>
        <w:r w:rsidR="00D04419">
          <w:rPr>
            <w:webHidden/>
          </w:rPr>
          <w:fldChar w:fldCharType="separate"/>
        </w:r>
        <w:r w:rsidR="00D04419">
          <w:rPr>
            <w:webHidden/>
          </w:rPr>
          <w:t>2</w:t>
        </w:r>
        <w:r w:rsidR="00D04419">
          <w:rPr>
            <w:webHidden/>
          </w:rPr>
          <w:fldChar w:fldCharType="end"/>
        </w:r>
      </w:hyperlink>
      <w:r w:rsidR="0024368E">
        <w:t>9</w:t>
      </w:r>
    </w:p>
    <w:p w14:paraId="672A3071" w14:textId="77777777" w:rsidR="0042743C" w:rsidRPr="0042743C" w:rsidRDefault="0042743C" w:rsidP="0042743C"/>
    <w:p w14:paraId="672A3072" w14:textId="77777777" w:rsidR="00D04419" w:rsidRPr="00D04419" w:rsidRDefault="00D04419" w:rsidP="00D04419"/>
    <w:p w14:paraId="672A3073" w14:textId="66CF196B" w:rsidR="00D57522" w:rsidRPr="00F731F7" w:rsidRDefault="00F71E25" w:rsidP="00D578BB">
      <w:pPr>
        <w:pStyle w:val="TOC2"/>
        <w:rPr>
          <w:rFonts w:ascii="Calibri" w:hAnsi="Calibri"/>
          <w:sz w:val="22"/>
          <w:szCs w:val="22"/>
        </w:rPr>
      </w:pPr>
      <w:r w:rsidRPr="00D57522">
        <w:fldChar w:fldCharType="end"/>
      </w:r>
    </w:p>
    <w:p w14:paraId="672A3074" w14:textId="77777777" w:rsidR="00F224AB" w:rsidRDefault="00F224AB" w:rsidP="00D578BB">
      <w:pPr>
        <w:pStyle w:val="TOC2"/>
      </w:pPr>
    </w:p>
    <w:p w14:paraId="672A3075" w14:textId="77777777" w:rsidR="00D57522" w:rsidRPr="00F731F7" w:rsidRDefault="00D57522" w:rsidP="00D57522"/>
    <w:p w14:paraId="672A3076" w14:textId="77777777" w:rsidR="00D57522" w:rsidRPr="00F731F7" w:rsidRDefault="00D57522" w:rsidP="00D57522"/>
    <w:p w14:paraId="672A3077" w14:textId="77777777" w:rsidR="003626AF" w:rsidRDefault="003626AF" w:rsidP="004A26B4"/>
    <w:p w14:paraId="672A3078" w14:textId="77777777" w:rsidR="00643033" w:rsidRPr="001836C7" w:rsidRDefault="003626AF" w:rsidP="004F362B">
      <w:pPr>
        <w:pStyle w:val="Heading1"/>
        <w:rPr>
          <w:highlight w:val="yellow"/>
        </w:rPr>
      </w:pPr>
      <w:r>
        <w:rPr>
          <w:i/>
          <w:sz w:val="32"/>
          <w:szCs w:val="32"/>
        </w:rPr>
        <w:br w:type="page"/>
      </w:r>
      <w:bookmarkStart w:id="0" w:name="_Toc372107531"/>
      <w:r w:rsidR="003B0108" w:rsidRPr="009F7E64">
        <w:rPr>
          <w:u w:val="none"/>
        </w:rPr>
        <w:lastRenderedPageBreak/>
        <w:t xml:space="preserve">I. </w:t>
      </w:r>
      <w:r w:rsidR="00A63588">
        <w:t>O</w:t>
      </w:r>
      <w:r w:rsidR="009F7E64">
        <w:t>VERVIEW</w:t>
      </w:r>
      <w:bookmarkEnd w:id="0"/>
    </w:p>
    <w:p w14:paraId="672A307A" w14:textId="27040C90" w:rsidR="00643033" w:rsidRDefault="00A63588" w:rsidP="003F3D17">
      <w:pPr>
        <w:rPr>
          <w:rStyle w:val="eop"/>
          <w:color w:val="4472C4"/>
          <w:shd w:val="clear" w:color="auto" w:fill="FFFFFF"/>
        </w:rPr>
      </w:pPr>
      <w:r>
        <w:br/>
      </w:r>
      <w:r w:rsidR="0094789D" w:rsidRPr="00170875">
        <w:t xml:space="preserve">The Kansas Department for Children and Families (DCF), </w:t>
      </w:r>
      <w:r w:rsidR="0094789D" w:rsidRPr="00170875">
        <w:rPr>
          <w:rStyle w:val="normaltextrun"/>
          <w:bdr w:val="none" w:sz="0" w:space="0" w:color="auto" w:frame="1"/>
        </w:rPr>
        <w:t>Prevention and Protection Services</w:t>
      </w:r>
      <w:r w:rsidR="0094789D" w:rsidRPr="00170875">
        <w:rPr>
          <w:i/>
        </w:rPr>
        <w:t xml:space="preserve"> (PPS),</w:t>
      </w:r>
      <w:r w:rsidR="0094789D" w:rsidRPr="00170875">
        <w:t xml:space="preserve"> announces the release of a Request for Proposal (RFP) to</w:t>
      </w:r>
      <w:r w:rsidR="0094789D" w:rsidRPr="00170875">
        <w:rPr>
          <w:rStyle w:val="normaltextrun"/>
          <w:shd w:val="clear" w:color="auto" w:fill="FFFFFF"/>
        </w:rPr>
        <w:t xml:space="preserve"> improve the assessment, investigation and prosecution of suspected child abuse and neglect cases including child abuse/neglect related fatalities and cases involving children with disabilities or serious health-related problems</w:t>
      </w:r>
      <w:r w:rsidR="0094789D" w:rsidRPr="00170875">
        <w:rPr>
          <w:bCs/>
        </w:rPr>
        <w:t xml:space="preserve">. </w:t>
      </w:r>
      <w:r w:rsidR="0094789D" w:rsidRPr="00170875">
        <w:t xml:space="preserve">Eligible applicant agencies </w:t>
      </w:r>
      <w:proofErr w:type="gramStart"/>
      <w:r w:rsidR="0094789D" w:rsidRPr="00170875">
        <w:t>include:</w:t>
      </w:r>
      <w:proofErr w:type="gramEnd"/>
      <w:r w:rsidR="0094789D" w:rsidRPr="00170875">
        <w:t xml:space="preserve"> </w:t>
      </w:r>
      <w:r w:rsidR="0094789D" w:rsidRPr="00170875">
        <w:rPr>
          <w:rStyle w:val="normaltextrun"/>
          <w:shd w:val="clear" w:color="auto" w:fill="FFFFFF"/>
        </w:rPr>
        <w:t xml:space="preserve">requirement to be from the State of </w:t>
      </w:r>
      <w:r w:rsidR="0094789D" w:rsidRPr="000423DB">
        <w:rPr>
          <w:rStyle w:val="normaltextrun"/>
          <w:shd w:val="clear" w:color="auto" w:fill="FFFFFF"/>
        </w:rPr>
        <w:t xml:space="preserve">Kansas; </w:t>
      </w:r>
      <w:r w:rsidR="00C202FC" w:rsidRPr="000423DB">
        <w:t>State and local government agencies; non-profit, not-for-profit, and organizations, including faith-based and community organizations; associations; universities and colleges;</w:t>
      </w:r>
      <w:r w:rsidR="00C202FC" w:rsidRPr="000423DB">
        <w:rPr>
          <w:i/>
        </w:rPr>
        <w:t xml:space="preserve"> </w:t>
      </w:r>
      <w:r w:rsidR="0094789D" w:rsidRPr="00170875">
        <w:rPr>
          <w:rStyle w:val="normaltextrun"/>
          <w:shd w:val="clear" w:color="auto" w:fill="FFFFFF"/>
        </w:rPr>
        <w:t>that are able to provide programs or services Statewide. Child abuse prevention programs and treatment services are not eligible.</w:t>
      </w:r>
      <w:r w:rsidR="0094789D" w:rsidRPr="00170875">
        <w:rPr>
          <w:rStyle w:val="normaltextrun"/>
          <w:i/>
          <w:iCs/>
          <w:shd w:val="clear" w:color="auto" w:fill="FFFFFF"/>
        </w:rPr>
        <w:t> </w:t>
      </w:r>
      <w:r w:rsidR="0094789D" w:rsidRPr="00170875">
        <w:rPr>
          <w:rStyle w:val="eop"/>
          <w:shd w:val="clear" w:color="auto" w:fill="FFFFFF"/>
        </w:rPr>
        <w:t> </w:t>
      </w:r>
    </w:p>
    <w:p w14:paraId="55122D99" w14:textId="77777777" w:rsidR="0094789D" w:rsidRDefault="0094789D" w:rsidP="003F3D17"/>
    <w:p w14:paraId="672A307B" w14:textId="77777777" w:rsidR="00643033" w:rsidRDefault="00F52F80" w:rsidP="002A0914">
      <w:pPr>
        <w:pStyle w:val="Heading2"/>
      </w:pPr>
      <w:bookmarkStart w:id="1" w:name="_Ref384720006"/>
      <w:r>
        <w:t>Timeline for RFP</w:t>
      </w:r>
      <w:bookmarkEnd w:id="1"/>
    </w:p>
    <w:p w14:paraId="672A307C" w14:textId="77777777" w:rsidR="00643033"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791DF7" w14:paraId="672A307F" w14:textId="77777777" w:rsidTr="00F731F7">
        <w:trPr>
          <w:trHeight w:hRule="exact" w:val="432"/>
        </w:trPr>
        <w:tc>
          <w:tcPr>
            <w:tcW w:w="5958" w:type="dxa"/>
            <w:shd w:val="clear" w:color="auto" w:fill="auto"/>
            <w:vAlign w:val="center"/>
          </w:tcPr>
          <w:p w14:paraId="672A307D" w14:textId="77777777" w:rsidR="00791DF7" w:rsidRPr="00170875" w:rsidRDefault="00791DF7" w:rsidP="003F3D17">
            <w:pPr>
              <w:rPr>
                <w:highlight w:val="yellow"/>
              </w:rPr>
            </w:pPr>
            <w:r w:rsidRPr="00170875">
              <w:t>Release of Request for Proposal</w:t>
            </w:r>
          </w:p>
        </w:tc>
        <w:tc>
          <w:tcPr>
            <w:tcW w:w="4590" w:type="dxa"/>
            <w:shd w:val="clear" w:color="auto" w:fill="auto"/>
            <w:vAlign w:val="center"/>
          </w:tcPr>
          <w:p w14:paraId="672A307E" w14:textId="5514507B" w:rsidR="00791DF7" w:rsidRPr="00170875" w:rsidRDefault="0094789D" w:rsidP="00857869">
            <w:pPr>
              <w:rPr>
                <w:i/>
              </w:rPr>
            </w:pPr>
            <w:r w:rsidRPr="00170875">
              <w:rPr>
                <w:i/>
              </w:rPr>
              <w:t xml:space="preserve">March </w:t>
            </w:r>
            <w:r w:rsidR="00020F7A">
              <w:rPr>
                <w:i/>
              </w:rPr>
              <w:t>15</w:t>
            </w:r>
            <w:r w:rsidRPr="00170875">
              <w:rPr>
                <w:i/>
              </w:rPr>
              <w:t xml:space="preserve">, </w:t>
            </w:r>
            <w:r w:rsidR="007B50C9" w:rsidRPr="00170875">
              <w:rPr>
                <w:i/>
              </w:rPr>
              <w:t>2024</w:t>
            </w:r>
          </w:p>
        </w:tc>
      </w:tr>
      <w:tr w:rsidR="00F731F7" w14:paraId="672A308B" w14:textId="77777777" w:rsidTr="00F731F7">
        <w:trPr>
          <w:trHeight w:hRule="exact" w:val="658"/>
        </w:trPr>
        <w:tc>
          <w:tcPr>
            <w:tcW w:w="5958" w:type="dxa"/>
            <w:shd w:val="clear" w:color="auto" w:fill="auto"/>
            <w:vAlign w:val="center"/>
          </w:tcPr>
          <w:p w14:paraId="672A3089" w14:textId="77777777" w:rsidR="00FC7063" w:rsidRPr="00170875" w:rsidRDefault="00E946BB" w:rsidP="00C96DDB">
            <w:r w:rsidRPr="00170875">
              <w:t>W</w:t>
            </w:r>
            <w:r w:rsidR="00FC7063" w:rsidRPr="00170875">
              <w:t>ritten Questions from Poten</w:t>
            </w:r>
            <w:r w:rsidRPr="00170875">
              <w:t xml:space="preserve">tial Grant Applicant           </w:t>
            </w:r>
            <w:r w:rsidR="00FC7063" w:rsidRPr="00170875">
              <w:t>Agencies due by 2</w:t>
            </w:r>
            <w:r w:rsidR="00D37DEE" w:rsidRPr="00170875">
              <w:t xml:space="preserve"> </w:t>
            </w:r>
            <w:r w:rsidR="00FC7063" w:rsidRPr="00170875">
              <w:t>p</w:t>
            </w:r>
            <w:r w:rsidR="00C96DDB" w:rsidRPr="00170875">
              <w:t>.</w:t>
            </w:r>
            <w:r w:rsidR="00FC7063" w:rsidRPr="00170875">
              <w:t>m</w:t>
            </w:r>
            <w:r w:rsidR="00C96DDB" w:rsidRPr="00170875">
              <w:t>.</w:t>
            </w:r>
            <w:r w:rsidR="00FC7063" w:rsidRPr="00170875">
              <w:t xml:space="preserve"> CST</w:t>
            </w:r>
          </w:p>
        </w:tc>
        <w:tc>
          <w:tcPr>
            <w:tcW w:w="4590" w:type="dxa"/>
            <w:shd w:val="clear" w:color="auto" w:fill="auto"/>
            <w:vAlign w:val="center"/>
          </w:tcPr>
          <w:p w14:paraId="672A308A" w14:textId="60F02DD2" w:rsidR="00FC7063" w:rsidRPr="00170875" w:rsidRDefault="007B50C9" w:rsidP="00F61E0A">
            <w:pPr>
              <w:rPr>
                <w:i/>
              </w:rPr>
            </w:pPr>
            <w:r w:rsidRPr="00170875">
              <w:rPr>
                <w:i/>
              </w:rPr>
              <w:t>March 2</w:t>
            </w:r>
            <w:r w:rsidR="00020F7A">
              <w:rPr>
                <w:i/>
              </w:rPr>
              <w:t>8</w:t>
            </w:r>
            <w:r w:rsidRPr="00170875">
              <w:rPr>
                <w:i/>
              </w:rPr>
              <w:t>, 2024</w:t>
            </w:r>
          </w:p>
        </w:tc>
      </w:tr>
      <w:tr w:rsidR="00D37DEE" w14:paraId="672A308F" w14:textId="77777777" w:rsidTr="00F731F7">
        <w:trPr>
          <w:trHeight w:hRule="exact" w:val="658"/>
        </w:trPr>
        <w:tc>
          <w:tcPr>
            <w:tcW w:w="5958" w:type="dxa"/>
            <w:shd w:val="clear" w:color="auto" w:fill="auto"/>
            <w:vAlign w:val="center"/>
          </w:tcPr>
          <w:p w14:paraId="672A308C" w14:textId="77777777" w:rsidR="00D37DEE" w:rsidRPr="00170875" w:rsidRDefault="00D37DEE" w:rsidP="002610F4">
            <w:r w:rsidRPr="00170875">
              <w:t xml:space="preserve">Answers to Written Questions from Potential Grant </w:t>
            </w:r>
          </w:p>
          <w:p w14:paraId="672A308D" w14:textId="77777777" w:rsidR="00D37DEE" w:rsidRPr="00170875" w:rsidRDefault="00D37DEE" w:rsidP="002610F4">
            <w:r w:rsidRPr="00170875">
              <w:t>Applicant Agencies posted online and e-mailed by DCF</w:t>
            </w:r>
          </w:p>
        </w:tc>
        <w:tc>
          <w:tcPr>
            <w:tcW w:w="4590" w:type="dxa"/>
            <w:shd w:val="clear" w:color="auto" w:fill="auto"/>
            <w:vAlign w:val="center"/>
          </w:tcPr>
          <w:p w14:paraId="672A308E" w14:textId="41903888" w:rsidR="00D37DEE" w:rsidRPr="00170875" w:rsidRDefault="00020F7A" w:rsidP="00857869">
            <w:pPr>
              <w:rPr>
                <w:i/>
              </w:rPr>
            </w:pPr>
            <w:r>
              <w:rPr>
                <w:i/>
              </w:rPr>
              <w:t>April 5</w:t>
            </w:r>
            <w:r w:rsidR="007B50C9" w:rsidRPr="00170875">
              <w:rPr>
                <w:i/>
              </w:rPr>
              <w:t>, 2024</w:t>
            </w:r>
          </w:p>
        </w:tc>
      </w:tr>
      <w:tr w:rsidR="00AE40C5" w14:paraId="672A309B" w14:textId="77777777" w:rsidTr="00F731F7">
        <w:trPr>
          <w:trHeight w:hRule="exact" w:val="2215"/>
        </w:trPr>
        <w:tc>
          <w:tcPr>
            <w:tcW w:w="5958" w:type="dxa"/>
            <w:shd w:val="clear" w:color="auto" w:fill="auto"/>
            <w:vAlign w:val="center"/>
          </w:tcPr>
          <w:p w14:paraId="672A3093" w14:textId="77777777" w:rsidR="00AE40C5" w:rsidRPr="00170875" w:rsidRDefault="004221F8" w:rsidP="00C96DDB">
            <w:pPr>
              <w:rPr>
                <w:b/>
              </w:rPr>
            </w:pPr>
            <w:r w:rsidRPr="00170875">
              <w:rPr>
                <w:b/>
              </w:rPr>
              <w:t xml:space="preserve">Grant </w:t>
            </w:r>
            <w:r w:rsidR="00AE40C5" w:rsidRPr="00170875">
              <w:rPr>
                <w:b/>
              </w:rPr>
              <w:t>Applications</w:t>
            </w:r>
            <w:r w:rsidR="00337759" w:rsidRPr="00170875">
              <w:rPr>
                <w:b/>
              </w:rPr>
              <w:t xml:space="preserve"> </w:t>
            </w:r>
            <w:r w:rsidR="00345D1A" w:rsidRPr="00170875">
              <w:rPr>
                <w:b/>
              </w:rPr>
              <w:t>due</w:t>
            </w:r>
            <w:r w:rsidR="00AE40C5" w:rsidRPr="00170875">
              <w:rPr>
                <w:b/>
              </w:rPr>
              <w:t xml:space="preserve"> </w:t>
            </w:r>
            <w:r w:rsidR="00EC19F1" w:rsidRPr="00170875">
              <w:rPr>
                <w:b/>
                <w:u w:val="single"/>
              </w:rPr>
              <w:t>no later than</w:t>
            </w:r>
            <w:r w:rsidR="00FC04B7" w:rsidRPr="00170875">
              <w:rPr>
                <w:b/>
                <w:u w:val="single"/>
              </w:rPr>
              <w:t xml:space="preserve"> 2</w:t>
            </w:r>
            <w:r w:rsidR="00D37DEE" w:rsidRPr="00170875">
              <w:rPr>
                <w:b/>
                <w:u w:val="single"/>
              </w:rPr>
              <w:t xml:space="preserve"> </w:t>
            </w:r>
            <w:r w:rsidR="00337759" w:rsidRPr="00170875">
              <w:rPr>
                <w:b/>
                <w:u w:val="single"/>
              </w:rPr>
              <w:t>p</w:t>
            </w:r>
            <w:r w:rsidR="00C96DDB" w:rsidRPr="00170875">
              <w:rPr>
                <w:b/>
                <w:u w:val="single"/>
              </w:rPr>
              <w:t>.</w:t>
            </w:r>
            <w:r w:rsidR="00337759" w:rsidRPr="00170875">
              <w:rPr>
                <w:b/>
                <w:u w:val="single"/>
              </w:rPr>
              <w:t>m</w:t>
            </w:r>
            <w:r w:rsidR="00C96DDB" w:rsidRPr="00170875">
              <w:rPr>
                <w:b/>
                <w:u w:val="single"/>
              </w:rPr>
              <w:t>.</w:t>
            </w:r>
            <w:r w:rsidR="00337759" w:rsidRPr="00170875">
              <w:rPr>
                <w:b/>
              </w:rPr>
              <w:t xml:space="preserve"> CST</w:t>
            </w:r>
          </w:p>
        </w:tc>
        <w:tc>
          <w:tcPr>
            <w:tcW w:w="4590" w:type="dxa"/>
            <w:shd w:val="clear" w:color="auto" w:fill="auto"/>
            <w:vAlign w:val="center"/>
          </w:tcPr>
          <w:p w14:paraId="672A3094" w14:textId="36308A19" w:rsidR="00337759" w:rsidRPr="00170875" w:rsidRDefault="00020F7A" w:rsidP="000A6E03">
            <w:r>
              <w:rPr>
                <w:b/>
                <w:i/>
              </w:rPr>
              <w:t>May 3</w:t>
            </w:r>
            <w:r w:rsidR="007B50C9" w:rsidRPr="00170875">
              <w:rPr>
                <w:b/>
                <w:i/>
              </w:rPr>
              <w:t xml:space="preserve">, </w:t>
            </w:r>
            <w:proofErr w:type="gramStart"/>
            <w:r w:rsidR="007B50C9" w:rsidRPr="00170875">
              <w:rPr>
                <w:b/>
                <w:i/>
              </w:rPr>
              <w:t>2024</w:t>
            </w:r>
            <w:proofErr w:type="gramEnd"/>
            <w:r w:rsidR="00F418C3" w:rsidRPr="00170875">
              <w:t xml:space="preserve"> to</w:t>
            </w:r>
            <w:r w:rsidR="00337759" w:rsidRPr="00170875">
              <w:t>:</w:t>
            </w:r>
          </w:p>
          <w:p w14:paraId="672A3095" w14:textId="77777777" w:rsidR="00F418C3" w:rsidRPr="00170875" w:rsidRDefault="003D7C09" w:rsidP="00F418C3">
            <w:r w:rsidRPr="00170875">
              <w:t>DCF</w:t>
            </w:r>
            <w:r w:rsidR="00F418C3" w:rsidRPr="00170875">
              <w:t xml:space="preserve"> </w:t>
            </w:r>
            <w:r w:rsidR="0025326A" w:rsidRPr="00170875">
              <w:t xml:space="preserve">Pre-Award </w:t>
            </w:r>
            <w:r w:rsidR="00F418C3" w:rsidRPr="00170875">
              <w:t>Manager</w:t>
            </w:r>
          </w:p>
          <w:p w14:paraId="672A3096" w14:textId="77777777" w:rsidR="00C06B6B" w:rsidRPr="00170875" w:rsidRDefault="00C06B6B" w:rsidP="00C06B6B">
            <w:r w:rsidRPr="00170875">
              <w:t>Office of Grants and Contracts</w:t>
            </w:r>
          </w:p>
          <w:p w14:paraId="672A3097" w14:textId="77777777" w:rsidR="000A6E03" w:rsidRPr="00170875" w:rsidRDefault="00E946BB" w:rsidP="000A6E03">
            <w:r w:rsidRPr="00170875">
              <w:t xml:space="preserve">Kansas </w:t>
            </w:r>
            <w:r w:rsidR="000A6E03" w:rsidRPr="00170875">
              <w:t xml:space="preserve">Department for Children </w:t>
            </w:r>
            <w:r w:rsidR="00345D1A" w:rsidRPr="00170875">
              <w:t>and</w:t>
            </w:r>
            <w:r w:rsidR="000A6E03" w:rsidRPr="00170875">
              <w:t xml:space="preserve"> Families</w:t>
            </w:r>
          </w:p>
          <w:p w14:paraId="672A3098" w14:textId="77777777" w:rsidR="00345D1A" w:rsidRPr="00170875" w:rsidRDefault="006F6075" w:rsidP="000A6E03">
            <w:r w:rsidRPr="00170875">
              <w:t>DCF Administration Building</w:t>
            </w:r>
          </w:p>
          <w:p w14:paraId="672A3099" w14:textId="77777777" w:rsidR="00AE40C5" w:rsidRPr="00170875" w:rsidRDefault="006F6075" w:rsidP="000A6E03">
            <w:r w:rsidRPr="00170875">
              <w:t>555 S</w:t>
            </w:r>
            <w:r w:rsidR="00C96DDB" w:rsidRPr="00170875">
              <w:t>.</w:t>
            </w:r>
            <w:r w:rsidRPr="00170875">
              <w:t xml:space="preserve"> Kansas Ave</w:t>
            </w:r>
            <w:r w:rsidR="00C96DDB" w:rsidRPr="00170875">
              <w:t>.</w:t>
            </w:r>
            <w:r w:rsidR="00AC6296" w:rsidRPr="00170875">
              <w:t xml:space="preserve">, </w:t>
            </w:r>
            <w:r w:rsidRPr="00170875">
              <w:t>5</w:t>
            </w:r>
            <w:r w:rsidRPr="00170875">
              <w:rPr>
                <w:vertAlign w:val="superscript"/>
              </w:rPr>
              <w:t>th</w:t>
            </w:r>
            <w:r w:rsidRPr="00170875">
              <w:t xml:space="preserve"> Floor</w:t>
            </w:r>
          </w:p>
          <w:p w14:paraId="672A309A" w14:textId="77777777" w:rsidR="000A6E03" w:rsidRPr="00170875" w:rsidRDefault="007C1BB6" w:rsidP="000A6E03">
            <w:r w:rsidRPr="00170875">
              <w:t>Topeka, KS</w:t>
            </w:r>
            <w:r w:rsidR="00C96DDB" w:rsidRPr="00170875">
              <w:t xml:space="preserve"> </w:t>
            </w:r>
            <w:r w:rsidRPr="00170875">
              <w:t xml:space="preserve"> </w:t>
            </w:r>
            <w:r w:rsidR="000A6E03" w:rsidRPr="00170875">
              <w:t>666</w:t>
            </w:r>
            <w:r w:rsidR="006F6075" w:rsidRPr="00170875">
              <w:t>03</w:t>
            </w:r>
          </w:p>
        </w:tc>
      </w:tr>
      <w:tr w:rsidR="00AE40C5" w14:paraId="672A30A2" w14:textId="77777777" w:rsidTr="00F731F7">
        <w:trPr>
          <w:trHeight w:hRule="exact" w:val="432"/>
        </w:trPr>
        <w:tc>
          <w:tcPr>
            <w:tcW w:w="5958" w:type="dxa"/>
            <w:shd w:val="clear" w:color="auto" w:fill="auto"/>
            <w:vAlign w:val="center"/>
          </w:tcPr>
          <w:p w14:paraId="672A30A0" w14:textId="77777777" w:rsidR="00AE40C5" w:rsidRDefault="00AE40C5" w:rsidP="00EC19F1">
            <w:r>
              <w:t xml:space="preserve">Grant </w:t>
            </w:r>
            <w:r w:rsidR="00EC19F1">
              <w:t>Year</w:t>
            </w:r>
          </w:p>
        </w:tc>
        <w:tc>
          <w:tcPr>
            <w:tcW w:w="4590" w:type="dxa"/>
            <w:shd w:val="clear" w:color="auto" w:fill="auto"/>
            <w:vAlign w:val="center"/>
          </w:tcPr>
          <w:p w14:paraId="672A30A1" w14:textId="2A8BEDFA" w:rsidR="00AE40C5" w:rsidRPr="00F731F7" w:rsidRDefault="002F7D79" w:rsidP="00FD36E0">
            <w:pPr>
              <w:rPr>
                <w:i/>
              </w:rPr>
            </w:pPr>
            <w:r w:rsidRPr="00170875">
              <w:rPr>
                <w:i/>
              </w:rPr>
              <w:t>July 1, 2024- June 30, 202</w:t>
            </w:r>
            <w:r w:rsidR="0086039E">
              <w:rPr>
                <w:i/>
              </w:rPr>
              <w:t>5</w:t>
            </w:r>
          </w:p>
        </w:tc>
      </w:tr>
    </w:tbl>
    <w:p w14:paraId="672A30A3" w14:textId="77777777" w:rsidR="00F20A18" w:rsidRDefault="00F20A18" w:rsidP="003F3D17">
      <w:pPr>
        <w:ind w:left="90" w:right="-90"/>
        <w:rPr>
          <w:sz w:val="18"/>
          <w:szCs w:val="18"/>
        </w:rPr>
      </w:pPr>
    </w:p>
    <w:p w14:paraId="672A30A4" w14:textId="77777777"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14:paraId="672A30A5" w14:textId="77777777" w:rsidR="001B41A8" w:rsidRPr="00FF7E0A" w:rsidRDefault="00FC7063" w:rsidP="001B41A8">
      <w:pPr>
        <w:jc w:val="center"/>
        <w:rPr>
          <w:bCs/>
          <w:color w:val="0070C0"/>
        </w:rPr>
      </w:pPr>
      <w:r>
        <w:rPr>
          <w:bCs/>
        </w:rPr>
        <w:t xml:space="preserve">DCF </w:t>
      </w:r>
      <w:r w:rsidR="0025326A">
        <w:rPr>
          <w:bCs/>
        </w:rPr>
        <w:t>Pre-Award</w:t>
      </w:r>
      <w:r w:rsidR="00A23D14">
        <w:rPr>
          <w:bCs/>
        </w:rPr>
        <w:t xml:space="preserve"> Manager</w:t>
      </w:r>
      <w:r w:rsidR="00103DE3">
        <w:rPr>
          <w:bCs/>
        </w:rPr>
        <w:t xml:space="preserve"> via e-mail at</w:t>
      </w:r>
      <w:r w:rsidR="001B41A8" w:rsidRPr="001B41A8">
        <w:rPr>
          <w:bCs/>
        </w:rPr>
        <w:t xml:space="preserve"> </w:t>
      </w:r>
      <w:hyperlink r:id="rId13" w:history="1">
        <w:r w:rsidR="00E946BB" w:rsidRPr="000C4297">
          <w:rPr>
            <w:rStyle w:val="Hyperlink"/>
            <w:bCs/>
          </w:rPr>
          <w:t>dcf.grants@ks.gov</w:t>
        </w:r>
      </w:hyperlink>
      <w:r w:rsidR="001B41A8">
        <w:rPr>
          <w:bCs/>
        </w:rPr>
        <w:t xml:space="preserve"> </w:t>
      </w:r>
    </w:p>
    <w:p w14:paraId="672A30A6" w14:textId="77777777" w:rsidR="00031B5E" w:rsidRDefault="00031B5E" w:rsidP="003F3D17">
      <w:pPr>
        <w:rPr>
          <w:b/>
          <w:sz w:val="28"/>
          <w:szCs w:val="28"/>
          <w:u w:val="single"/>
        </w:rPr>
      </w:pPr>
    </w:p>
    <w:p w14:paraId="672A30A7" w14:textId="77777777" w:rsidR="007830AC" w:rsidRPr="007C4C4C" w:rsidRDefault="003B0108" w:rsidP="00997D17">
      <w:pPr>
        <w:pStyle w:val="Heading1"/>
      </w:pPr>
      <w:bookmarkStart w:id="2" w:name="_Toc372107532"/>
      <w:r>
        <w:rPr>
          <w:u w:val="none"/>
        </w:rPr>
        <w:t>I</w:t>
      </w:r>
      <w:r w:rsidR="008176F6" w:rsidRPr="009F7E64">
        <w:rPr>
          <w:u w:val="none"/>
        </w:rPr>
        <w:t xml:space="preserve">I. </w:t>
      </w:r>
      <w:r w:rsidR="00B4787D">
        <w:t>F</w:t>
      </w:r>
      <w:r w:rsidR="009F7E64">
        <w:t>UNDING OPPORTUNITY / PROGRAM BACKGROUND</w:t>
      </w:r>
      <w:bookmarkEnd w:id="2"/>
    </w:p>
    <w:p w14:paraId="672A30A8" w14:textId="14DE6017" w:rsidR="00F511E8" w:rsidRDefault="00F511E8" w:rsidP="003F3D17"/>
    <w:p w14:paraId="0F1042B1" w14:textId="4A872E48" w:rsidR="005F67EC" w:rsidRPr="00170875" w:rsidRDefault="005F67EC" w:rsidP="005F67EC">
      <w:r w:rsidRPr="00170875">
        <w:t xml:space="preserve">The </w:t>
      </w:r>
      <w:r w:rsidRPr="000423DB">
        <w:rPr>
          <w:rStyle w:val="normaltextrun"/>
          <w:shd w:val="clear" w:color="auto" w:fill="FFFFFF"/>
        </w:rPr>
        <w:t xml:space="preserve">Children’s Justice Act provides funding to </w:t>
      </w:r>
      <w:r w:rsidRPr="00170875">
        <w:rPr>
          <w:rStyle w:val="normaltextrun"/>
          <w:shd w:val="clear" w:color="auto" w:fill="FFFFFF"/>
        </w:rPr>
        <w:t>agencies from the State of Kansas;</w:t>
      </w:r>
      <w:r w:rsidR="005D078A" w:rsidRPr="000423DB">
        <w:rPr>
          <w:rStyle w:val="normaltextrun"/>
          <w:shd w:val="clear" w:color="auto" w:fill="FFFFFF"/>
        </w:rPr>
        <w:t xml:space="preserve"> State and local government agencies; non-profit, not-for-profit, and organizations, including faith-based and community organizations; associations; universities and colleges</w:t>
      </w:r>
      <w:r w:rsidRPr="00170875">
        <w:rPr>
          <w:rStyle w:val="normaltextrun"/>
          <w:shd w:val="clear" w:color="auto" w:fill="FFFFFF"/>
        </w:rPr>
        <w:t xml:space="preserve"> to provide programs or services statewide. Child abuse prevention programs and treatment services are not eligible</w:t>
      </w:r>
      <w:r w:rsidRPr="00170875">
        <w:t xml:space="preserve">. Applicants must successfully communicate a comprehensive approach to </w:t>
      </w:r>
      <w:r w:rsidRPr="00170875">
        <w:rPr>
          <w:rStyle w:val="normaltextrun"/>
          <w:bdr w:val="none" w:sz="0" w:space="0" w:color="auto" w:frame="1"/>
        </w:rPr>
        <w:t>improve the assessment, investigation and prosecution of suspected child abuse and neglect cases including child abuse/neglect related fatalities and cases involving children with disabilities or serious health-related problems</w:t>
      </w:r>
      <w:r w:rsidRPr="00170875">
        <w:t xml:space="preserve"> as it relates to the implementation of the program’s standards. </w:t>
      </w:r>
    </w:p>
    <w:p w14:paraId="28B0FE99" w14:textId="77777777" w:rsidR="002E7362" w:rsidRDefault="002E7362" w:rsidP="005F67EC"/>
    <w:p w14:paraId="1ED3F35A" w14:textId="5697D820" w:rsidR="002E7362" w:rsidRDefault="002E7362" w:rsidP="005F67EC">
      <w:r w:rsidRPr="00170875">
        <w:t xml:space="preserve">Administration for Children and Families CJA Program Instruction can be read here: </w:t>
      </w:r>
      <w:hyperlink r:id="rId14" w:history="1">
        <w:r w:rsidR="000A4175" w:rsidRPr="00AA2EB1">
          <w:rPr>
            <w:rStyle w:val="Hyperlink"/>
          </w:rPr>
          <w:t>https://www.acf.hhs.gov/sites/default/files/documents/cb/pi2304.pdf</w:t>
        </w:r>
      </w:hyperlink>
      <w:r w:rsidR="000A4175">
        <w:t xml:space="preserve"> </w:t>
      </w:r>
    </w:p>
    <w:p w14:paraId="672A30AA" w14:textId="696F245E" w:rsidR="001836C7" w:rsidRDefault="001836C7" w:rsidP="003F3D17"/>
    <w:p w14:paraId="1883E2B9" w14:textId="77777777" w:rsidR="002E7362" w:rsidRDefault="002E7362" w:rsidP="003F3D17"/>
    <w:p w14:paraId="33EB9D42" w14:textId="77777777" w:rsidR="002E7362" w:rsidRDefault="002E7362" w:rsidP="003F3D17"/>
    <w:p w14:paraId="31ACEECA" w14:textId="77777777" w:rsidR="002E7362" w:rsidRDefault="002E7362" w:rsidP="003F3D17"/>
    <w:p w14:paraId="758E804A" w14:textId="77777777" w:rsidR="002E7362" w:rsidRDefault="002E7362" w:rsidP="003F3D17"/>
    <w:p w14:paraId="2FF6FC50" w14:textId="77777777" w:rsidR="002E7362" w:rsidRDefault="002E7362" w:rsidP="003F3D17"/>
    <w:p w14:paraId="68792D64" w14:textId="77777777" w:rsidR="002E7362" w:rsidRDefault="002E7362" w:rsidP="003F3D17"/>
    <w:p w14:paraId="672A30AB" w14:textId="77777777" w:rsidR="002C53E5" w:rsidRDefault="00A20C57" w:rsidP="002A0914">
      <w:pPr>
        <w:pStyle w:val="Heading2"/>
      </w:pPr>
      <w:bookmarkStart w:id="3" w:name="_Toc372107533"/>
      <w:r>
        <w:t xml:space="preserve">Program </w:t>
      </w:r>
      <w:r w:rsidR="001836C7">
        <w:t>Philosophy</w:t>
      </w:r>
      <w:bookmarkEnd w:id="3"/>
    </w:p>
    <w:p w14:paraId="53CFF5E0" w14:textId="03403F1C" w:rsidR="002A150D" w:rsidRDefault="00B01977" w:rsidP="003C72AF">
      <w:pPr>
        <w:pStyle w:val="paragraph"/>
        <w:spacing w:before="0" w:beforeAutospacing="0" w:after="0" w:afterAutospacing="0"/>
        <w:textAlignment w:val="baseline"/>
        <w:rPr>
          <w:rFonts w:ascii="Segoe UI" w:hAnsi="Segoe UI" w:cs="Segoe UI"/>
          <w:sz w:val="18"/>
          <w:szCs w:val="18"/>
        </w:rPr>
      </w:pPr>
      <w:r w:rsidRPr="00D738E7">
        <w:rPr>
          <w:rStyle w:val="normaltextrun"/>
          <w:noProof/>
        </w:rPr>
        <mc:AlternateContent>
          <mc:Choice Requires="wps">
            <w:drawing>
              <wp:anchor distT="45720" distB="45720" distL="114300" distR="114300" simplePos="0" relativeHeight="251658244" behindDoc="0" locked="0" layoutInCell="1" allowOverlap="1" wp14:anchorId="6612A687" wp14:editId="7D26D9F4">
                <wp:simplePos x="0" y="0"/>
                <wp:positionH relativeFrom="margin">
                  <wp:posOffset>6260161</wp:posOffset>
                </wp:positionH>
                <wp:positionV relativeFrom="paragraph">
                  <wp:posOffset>2028825</wp:posOffset>
                </wp:positionV>
                <wp:extent cx="620395" cy="1404620"/>
                <wp:effectExtent l="0" t="0" r="825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1404620"/>
                        </a:xfrm>
                        <a:prstGeom prst="rect">
                          <a:avLst/>
                        </a:prstGeom>
                        <a:solidFill>
                          <a:srgbClr val="FFFFFF"/>
                        </a:solidFill>
                        <a:ln w="9525">
                          <a:noFill/>
                          <a:miter lim="800000"/>
                          <a:headEnd/>
                          <a:tailEnd/>
                        </a:ln>
                      </wps:spPr>
                      <wps:txbx>
                        <w:txbxContent>
                          <w:p w14:paraId="1982F39F" w14:textId="77777777" w:rsidR="00B01977" w:rsidRPr="00D738E7" w:rsidRDefault="00B01977" w:rsidP="00B01977">
                            <w:pPr>
                              <w:rPr>
                                <w:sz w:val="18"/>
                                <w:szCs w:val="18"/>
                              </w:rPr>
                            </w:pPr>
                            <w:r w:rsidRPr="00170875">
                              <w:rPr>
                                <w:sz w:val="18"/>
                                <w:szCs w:val="18"/>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2A687" id="_x0000_t202" coordsize="21600,21600" o:spt="202" path="m,l,21600r21600,l21600,xe">
                <v:stroke joinstyle="miter"/>
                <v:path gradientshapeok="t" o:connecttype="rect"/>
              </v:shapetype>
              <v:shape id="Text Box 217" o:spid="_x0000_s1026" type="#_x0000_t202" style="position:absolute;margin-left:492.95pt;margin-top:159.75pt;width:48.8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kNDA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" stroked="f">
                <v:textbox style="mso-fit-shape-to-text:t">
                  <w:txbxContent>
                    <w:p w14:paraId="1982F39F" w14:textId="77777777" w:rsidR="00B01977" w:rsidRPr="00D738E7" w:rsidRDefault="00B01977" w:rsidP="00B01977">
                      <w:pPr>
                        <w:rPr>
                          <w:sz w:val="18"/>
                          <w:szCs w:val="18"/>
                        </w:rPr>
                      </w:pPr>
                      <w:r w:rsidRPr="00170875">
                        <w:rPr>
                          <w:sz w:val="18"/>
                          <w:szCs w:val="18"/>
                        </w:rPr>
                        <w:t>Figure 1</w:t>
                      </w:r>
                    </w:p>
                  </w:txbxContent>
                </v:textbox>
                <w10:wrap type="square" anchorx="margin"/>
              </v:shape>
            </w:pict>
          </mc:Fallback>
        </mc:AlternateContent>
      </w:r>
      <w:r>
        <w:rPr>
          <w:noProof/>
        </w:rPr>
        <w:drawing>
          <wp:anchor distT="182880" distB="182880" distL="182880" distR="182880" simplePos="0" relativeHeight="251658243" behindDoc="0" locked="0" layoutInCell="1" allowOverlap="1" wp14:anchorId="49F27444" wp14:editId="26094E20">
            <wp:simplePos x="0" y="0"/>
            <wp:positionH relativeFrom="margin">
              <wp:posOffset>3039994</wp:posOffset>
            </wp:positionH>
            <wp:positionV relativeFrom="paragraph">
              <wp:posOffset>94671</wp:posOffset>
            </wp:positionV>
            <wp:extent cx="3782060" cy="1839595"/>
            <wp:effectExtent l="95250" t="95250" r="104140" b="1035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82060" cy="183959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2A150D">
        <w:rPr>
          <w:rStyle w:val="normaltextrun"/>
        </w:rPr>
        <w:t xml:space="preserve">In accordance with Section 107(a) of CAPTA Children’s Justice Act (CJA), funds are to be primarily focused on the intake and investigative pieces of the child welfare system. The Kansas Citizen Review Panel – Intake to Petition serves also as the CJA task force and does so </w:t>
      </w:r>
      <w:proofErr w:type="gramStart"/>
      <w:r w:rsidR="002A150D">
        <w:rPr>
          <w:rStyle w:val="normaltextrun"/>
        </w:rPr>
        <w:t>in order to</w:t>
      </w:r>
      <w:proofErr w:type="gramEnd"/>
      <w:r w:rsidR="002A150D">
        <w:rPr>
          <w:rStyle w:val="normaltextrun"/>
        </w:rPr>
        <w:t xml:space="preserve"> closely coordinate improvement activity around the intake and investigative functioning of the child welfare system. Each year, as part of its </w:t>
      </w:r>
      <w:r w:rsidR="002A150D" w:rsidRPr="00170875">
        <w:rPr>
          <w:rStyle w:val="normaltextrun"/>
        </w:rPr>
        <w:t xml:space="preserve">strategic plan work, the CJA task force, </w:t>
      </w:r>
      <w:r w:rsidR="00170875">
        <w:rPr>
          <w:rStyle w:val="normaltextrun"/>
        </w:rPr>
        <w:t xml:space="preserve">with collaboration of DCF, </w:t>
      </w:r>
      <w:r w:rsidR="002A150D" w:rsidRPr="00170875">
        <w:rPr>
          <w:rStyle w:val="normaltextrun"/>
        </w:rPr>
        <w:t>reviews priorities for improving intake and investigations</w:t>
      </w:r>
      <w:r w:rsidRPr="00170875">
        <w:rPr>
          <w:rStyle w:val="normaltextrun"/>
        </w:rPr>
        <w:t xml:space="preserve"> (Figure 1)</w:t>
      </w:r>
      <w:r w:rsidR="00E9626D" w:rsidRPr="00170875">
        <w:rPr>
          <w:rStyle w:val="normaltextrun"/>
        </w:rPr>
        <w:t xml:space="preserve">. </w:t>
      </w:r>
      <w:r w:rsidR="002A150D" w:rsidRPr="00170875">
        <w:rPr>
          <w:rStyle w:val="normaltextrun"/>
        </w:rPr>
        <w:t xml:space="preserve">By </w:t>
      </w:r>
      <w:r w:rsidR="002A150D">
        <w:rPr>
          <w:rStyle w:val="normaltextrun"/>
        </w:rPr>
        <w:t>way of example, improving the investigative, administrative, and judicial handling of cases of child abuse and neglect and finding experimental, model and demonstration programs for testing innovative approaches and techniques that may improve the prompt and successful resolution of civil and criminal court proceedings or enhance the effectiveness of judicial and administrative action in child abuse and neglect cases. </w:t>
      </w:r>
      <w:r w:rsidR="002A150D">
        <w:rPr>
          <w:rStyle w:val="eop"/>
        </w:rPr>
        <w:t>  </w:t>
      </w:r>
      <w:bookmarkStart w:id="4" w:name="_Hlk158806592"/>
    </w:p>
    <w:p w14:paraId="6C187A4C" w14:textId="38E57417" w:rsidR="002A150D" w:rsidRDefault="002A150D" w:rsidP="002A150D">
      <w:pPr>
        <w:pStyle w:val="paragraph"/>
        <w:spacing w:before="0" w:beforeAutospacing="0" w:after="0" w:afterAutospacing="0"/>
        <w:textAlignment w:val="baseline"/>
        <w:rPr>
          <w:rStyle w:val="eop"/>
        </w:rPr>
      </w:pPr>
      <w:r>
        <w:rPr>
          <w:rStyle w:val="eop"/>
        </w:rPr>
        <w:t> </w:t>
      </w:r>
    </w:p>
    <w:bookmarkEnd w:id="4"/>
    <w:p w14:paraId="22182893" w14:textId="7AB0A642" w:rsidR="003C72AF" w:rsidRPr="003C72AF" w:rsidRDefault="003C72AF" w:rsidP="003C72AF">
      <w:pPr>
        <w:widowControl/>
        <w:autoSpaceDE/>
        <w:autoSpaceDN/>
        <w:adjustRightInd/>
        <w:spacing w:after="160" w:line="256" w:lineRule="auto"/>
        <w:rPr>
          <w:rFonts w:eastAsia="Calibri"/>
          <w:kern w:val="2"/>
          <w14:ligatures w14:val="standardContextual"/>
        </w:rPr>
      </w:pPr>
      <w:r w:rsidRPr="003C72AF">
        <w:rPr>
          <w:rFonts w:eastAsia="Calibri"/>
          <w:kern w:val="2"/>
          <w14:ligatures w14:val="standardContextual"/>
        </w:rPr>
        <w:t>The 2021-202</w:t>
      </w:r>
      <w:r w:rsidR="0086039E">
        <w:rPr>
          <w:rFonts w:eastAsia="Calibri"/>
          <w:kern w:val="2"/>
          <w14:ligatures w14:val="standardContextual"/>
        </w:rPr>
        <w:t>4</w:t>
      </w:r>
      <w:r w:rsidRPr="003C72AF">
        <w:rPr>
          <w:rFonts w:eastAsia="Calibri"/>
          <w:kern w:val="2"/>
          <w14:ligatures w14:val="standardContextual"/>
        </w:rPr>
        <w:t xml:space="preserve"> CJA task force has identified interest in the following areas:</w:t>
      </w:r>
    </w:p>
    <w:p w14:paraId="11F2D763" w14:textId="3EE1F0BF" w:rsidR="003C72AF" w:rsidRPr="003C72AF" w:rsidRDefault="003C72AF" w:rsidP="003C72AF">
      <w:pPr>
        <w:widowControl/>
        <w:numPr>
          <w:ilvl w:val="0"/>
          <w:numId w:val="42"/>
        </w:numPr>
        <w:autoSpaceDE/>
        <w:autoSpaceDN/>
        <w:adjustRightInd/>
        <w:spacing w:after="160" w:line="256" w:lineRule="auto"/>
        <w:ind w:left="720"/>
        <w:rPr>
          <w:rFonts w:eastAsia="Calibri"/>
          <w:kern w:val="2"/>
          <w14:ligatures w14:val="standardContextual"/>
        </w:rPr>
      </w:pPr>
      <w:r w:rsidRPr="003C72AF">
        <w:rPr>
          <w:rFonts w:eastAsia="Calibri"/>
          <w:kern w:val="2"/>
          <w14:ligatures w14:val="standardContextual"/>
        </w:rPr>
        <w:t>Supporting older petitioned youth in care or those who have exited care. The panel is interested phone friendly applications, or other types of technology, to assist youth in maintaining important documents, provide helpful information, connect to contacts, as well as resources and IL benefits.</w:t>
      </w:r>
      <w:r w:rsidRPr="003C72AF">
        <w:rPr>
          <w:rFonts w:eastAsia="Calibri"/>
          <w:kern w:val="2"/>
          <w14:ligatures w14:val="standardContextual"/>
        </w:rPr>
        <w:tab/>
        <w:t xml:space="preserve"> </w:t>
      </w:r>
      <w:r>
        <w:rPr>
          <w:rFonts w:eastAsia="Calibri"/>
          <w:kern w:val="2"/>
          <w14:ligatures w14:val="standardContextual"/>
        </w:rPr>
        <w:t xml:space="preserve">         </w:t>
      </w:r>
      <w:r w:rsidRPr="003C72AF">
        <w:rPr>
          <w:rFonts w:eastAsia="Calibri"/>
          <w:i/>
          <w:iCs/>
          <w:kern w:val="2"/>
          <w14:ligatures w14:val="standardContextual"/>
        </w:rPr>
        <w:t>Example:</w:t>
      </w:r>
      <w:r w:rsidRPr="003C72AF">
        <w:rPr>
          <w:rFonts w:eastAsia="Calibri"/>
          <w:kern w:val="2"/>
          <w14:ligatures w14:val="standardContextual"/>
        </w:rPr>
        <w:t xml:space="preserve"> Florida’s free mobile app created for young people, “</w:t>
      </w:r>
      <w:proofErr w:type="spellStart"/>
      <w:r w:rsidRPr="003C72AF">
        <w:rPr>
          <w:rFonts w:eastAsia="Calibri"/>
          <w:kern w:val="2"/>
          <w14:ligatures w14:val="standardContextual"/>
        </w:rPr>
        <w:t>FosterPower</w:t>
      </w:r>
      <w:proofErr w:type="spellEnd"/>
      <w:r w:rsidRPr="003C72AF">
        <w:rPr>
          <w:rFonts w:eastAsia="Calibri"/>
          <w:kern w:val="2"/>
          <w14:ligatures w14:val="standardContextual"/>
        </w:rPr>
        <w:t xml:space="preserve">” </w:t>
      </w:r>
      <w:hyperlink r:id="rId16" w:history="1">
        <w:r w:rsidRPr="003C72AF">
          <w:rPr>
            <w:rFonts w:eastAsia="Calibri"/>
            <w:color w:val="0563C1" w:themeColor="hyperlink"/>
            <w:kern w:val="2"/>
            <w:u w:val="single"/>
            <w14:ligatures w14:val="standardContextual"/>
          </w:rPr>
          <w:t>https://www.floridabar.org/the-florida-bar-news/new-app-and-website-fosterpower-is-empowering-floridas-foster-youth/</w:t>
        </w:r>
      </w:hyperlink>
    </w:p>
    <w:p w14:paraId="53D774DA" w14:textId="3A8A3289" w:rsidR="003C72AF" w:rsidRPr="003C72AF" w:rsidRDefault="003C72AF" w:rsidP="003C72AF">
      <w:pPr>
        <w:widowControl/>
        <w:numPr>
          <w:ilvl w:val="0"/>
          <w:numId w:val="42"/>
        </w:numPr>
        <w:autoSpaceDE/>
        <w:autoSpaceDN/>
        <w:adjustRightInd/>
        <w:spacing w:after="160" w:line="256" w:lineRule="auto"/>
        <w:ind w:left="720"/>
        <w:rPr>
          <w:rFonts w:eastAsia="Calibri"/>
          <w:kern w:val="2"/>
          <w14:ligatures w14:val="standardContextual"/>
        </w:rPr>
      </w:pPr>
      <w:r w:rsidRPr="003C72AF">
        <w:rPr>
          <w:rFonts w:eastAsia="Calibri"/>
          <w:kern w:val="2"/>
          <w14:ligatures w14:val="standardContextual"/>
        </w:rPr>
        <w:t>Court related training, pilots, MDTs, or collaboratives to foster collaboration between child welfare, legal and judicial communities. Providing relevant education to partners ensuring all parties are making concerted reasonable efforts to timely reunification and to prevent family disruption and reduce trauma.</w:t>
      </w:r>
      <w:r>
        <w:rPr>
          <w:rFonts w:eastAsia="Calibri"/>
          <w:kern w:val="2"/>
          <w14:ligatures w14:val="standardContextual"/>
        </w:rPr>
        <w:t xml:space="preserve">  </w:t>
      </w:r>
      <w:r w:rsidRPr="003C72AF">
        <w:rPr>
          <w:rFonts w:eastAsia="Calibri"/>
          <w:i/>
          <w:iCs/>
          <w:kern w:val="2"/>
          <w14:ligatures w14:val="standardContextual"/>
        </w:rPr>
        <w:t>Example:</w:t>
      </w:r>
      <w:r w:rsidRPr="003C72AF">
        <w:rPr>
          <w:rFonts w:eastAsia="Calibri"/>
          <w:kern w:val="2"/>
          <w14:ligatures w14:val="standardContextual"/>
        </w:rPr>
        <w:t xml:space="preserve"> Georgia has a pilot for the Judicial, Court, and Attorney Measures of Performance (JCAMP) project, to understand current court practices and identify areas for improvement. This provides support/training to child welfare court partners resulting in improved parent engagement, reduced time in care and timely permanency. </w:t>
      </w:r>
      <w:hyperlink r:id="rId17" w:history="1">
        <w:r w:rsidRPr="003C72AF">
          <w:rPr>
            <w:rFonts w:eastAsia="Calibri"/>
            <w:color w:val="0563C1" w:themeColor="hyperlink"/>
            <w:kern w:val="2"/>
            <w:u w:val="single"/>
            <w14:ligatures w14:val="standardContextual"/>
          </w:rPr>
          <w:t>https://www.zerotothree.org/resource/webinar/introducing-jcamp-new-measures-that-can-be-used-to-understand-infant-toddler-courts-gated/</w:t>
        </w:r>
      </w:hyperlink>
    </w:p>
    <w:p w14:paraId="2DB0699B" w14:textId="6736C303" w:rsidR="003C72AF" w:rsidRPr="003C72AF" w:rsidRDefault="003C72AF" w:rsidP="003C72AF">
      <w:pPr>
        <w:widowControl/>
        <w:numPr>
          <w:ilvl w:val="0"/>
          <w:numId w:val="43"/>
        </w:numPr>
        <w:autoSpaceDE/>
        <w:autoSpaceDN/>
        <w:adjustRightInd/>
        <w:spacing w:after="160" w:line="256" w:lineRule="auto"/>
        <w:rPr>
          <w:rFonts w:eastAsia="Calibri"/>
          <w:kern w:val="2"/>
          <w14:ligatures w14:val="standardContextual"/>
        </w:rPr>
      </w:pPr>
      <w:r w:rsidRPr="003C72AF">
        <w:rPr>
          <w:rFonts w:eastAsia="Calibri"/>
          <w:kern w:val="2"/>
          <w14:ligatures w14:val="standardContextual"/>
        </w:rPr>
        <w:t>Engaging and educating stakeholders around the child welfare system design, through innovative resources and trainings to improve current system functioning. Panel interest includes training for those working directly with children affected by child maltreatment, building awareness of primary prevention for communities and secondary methods to support families/kinship providers, and all other supporting efforts to reduce child abuse, neglect, sexual abuse, and child fatalities.</w:t>
      </w:r>
      <w:r>
        <w:rPr>
          <w:rFonts w:eastAsia="Calibri"/>
          <w:kern w:val="2"/>
          <w14:ligatures w14:val="standardContextual"/>
        </w:rPr>
        <w:t xml:space="preserve"> Panel would also like to see the incorporation of lived experts with this work.</w:t>
      </w:r>
    </w:p>
    <w:p w14:paraId="63D02E95" w14:textId="77777777" w:rsidR="003C72AF" w:rsidRPr="003C72AF" w:rsidRDefault="003C72AF" w:rsidP="003C72AF">
      <w:pPr>
        <w:widowControl/>
        <w:numPr>
          <w:ilvl w:val="0"/>
          <w:numId w:val="44"/>
        </w:numPr>
        <w:autoSpaceDE/>
        <w:autoSpaceDN/>
        <w:adjustRightInd/>
        <w:spacing w:after="160" w:line="256" w:lineRule="auto"/>
        <w:rPr>
          <w:rFonts w:eastAsia="Calibri"/>
          <w:kern w:val="2"/>
          <w14:ligatures w14:val="standardContextual"/>
        </w:rPr>
      </w:pPr>
      <w:r w:rsidRPr="003C72AF">
        <w:rPr>
          <w:rFonts w:eastAsia="Calibri"/>
          <w:kern w:val="2"/>
          <w14:ligatures w14:val="standardContextual"/>
        </w:rPr>
        <w:t xml:space="preserve">Advancing equity for families with diverse racial and ethnic backgrounds, LGBTQIA+ youth, low-income families, families with children with disabilities and/or serious health related problems, and families residing in service deserts. Collection, analysis, or evaluation of data through an equity lens to </w:t>
      </w:r>
      <w:r w:rsidRPr="003C72AF">
        <w:rPr>
          <w:rFonts w:eastAsia="Calibri"/>
          <w:kern w:val="2"/>
          <w14:ligatures w14:val="standardContextual"/>
        </w:rPr>
        <w:lastRenderedPageBreak/>
        <w:t>help positively transform the system by way of activities such as collaboratives, presentations, stakeholder trainings, as well as maintaining and sharing data on an online public dashboard.</w:t>
      </w:r>
    </w:p>
    <w:p w14:paraId="3FDB30A3" w14:textId="0183B13D" w:rsidR="002A150D" w:rsidRDefault="002A150D" w:rsidP="002A150D">
      <w:pPr>
        <w:pStyle w:val="paragraph"/>
        <w:spacing w:before="0" w:beforeAutospacing="0" w:after="0" w:afterAutospacing="0"/>
        <w:textAlignment w:val="baseline"/>
        <w:rPr>
          <w:rStyle w:val="eop"/>
        </w:rPr>
      </w:pPr>
      <w:r>
        <w:rPr>
          <w:rStyle w:val="eop"/>
        </w:rPr>
        <w:t> </w:t>
      </w:r>
    </w:p>
    <w:p w14:paraId="25C0C45C" w14:textId="365F05FC" w:rsidR="00BF7A70" w:rsidRDefault="00BF7A70" w:rsidP="002A150D">
      <w:pPr>
        <w:pStyle w:val="paragraph"/>
        <w:spacing w:before="0" w:beforeAutospacing="0" w:after="0" w:afterAutospacing="0"/>
        <w:textAlignment w:val="baseline"/>
        <w:rPr>
          <w:rFonts w:ascii="Segoe UI" w:hAnsi="Segoe UI" w:cs="Segoe UI"/>
          <w:sz w:val="18"/>
          <w:szCs w:val="18"/>
        </w:rPr>
      </w:pPr>
      <w:r w:rsidRPr="003C72AF">
        <w:rPr>
          <w:rStyle w:val="eop"/>
        </w:rPr>
        <w:t xml:space="preserve">Additional feedback from the CJA Taskforce can be found in the Intake to Petition Annual reports at: </w:t>
      </w:r>
      <w:hyperlink r:id="rId18" w:history="1">
        <w:r w:rsidR="007A32F2" w:rsidRPr="00637D65">
          <w:rPr>
            <w:rStyle w:val="Hyperlink"/>
            <w:rFonts w:eastAsiaTheme="minorHAnsi"/>
            <w14:ligatures w14:val="standardContextual"/>
          </w:rPr>
          <w:t>https://www.dcf.ks.gov/services/PPS/Pages/CitizenReviewPanel.aspx</w:t>
        </w:r>
      </w:hyperlink>
      <w:r w:rsidR="007A32F2">
        <w:rPr>
          <w:rFonts w:eastAsiaTheme="minorHAnsi"/>
          <w14:ligatures w14:val="standardContextual"/>
        </w:rPr>
        <w:t xml:space="preserve"> </w:t>
      </w:r>
    </w:p>
    <w:p w14:paraId="672A30AD" w14:textId="77777777" w:rsidR="003F3D17" w:rsidRDefault="003F3D17" w:rsidP="002A0914">
      <w:pPr>
        <w:pStyle w:val="Heading2"/>
      </w:pPr>
    </w:p>
    <w:p w14:paraId="672A30AE" w14:textId="21E19CD5" w:rsidR="007830AC" w:rsidRPr="005B2528" w:rsidRDefault="00D37DEE" w:rsidP="002A0914">
      <w:pPr>
        <w:pStyle w:val="Heading2"/>
      </w:pPr>
      <w:bookmarkStart w:id="5" w:name="_Toc372107534"/>
      <w:r>
        <w:t>Purpose, Goals</w:t>
      </w:r>
      <w:r w:rsidR="007830AC" w:rsidRPr="005B2528">
        <w:t xml:space="preserve"> and Objectives</w:t>
      </w:r>
      <w:bookmarkEnd w:id="5"/>
    </w:p>
    <w:p w14:paraId="672A30AF" w14:textId="07E60B2A" w:rsidR="00D367B6" w:rsidRPr="00170875" w:rsidRDefault="007830AC" w:rsidP="00606D73">
      <w:pPr>
        <w:pStyle w:val="CommentText"/>
        <w:tabs>
          <w:tab w:val="clear" w:pos="1080"/>
          <w:tab w:val="left" w:pos="0"/>
        </w:tabs>
        <w:ind w:left="0" w:firstLine="0"/>
        <w:rPr>
          <w:color w:val="000000" w:themeColor="text1"/>
          <w:szCs w:val="24"/>
        </w:rPr>
      </w:pPr>
      <w:r w:rsidRPr="00170875">
        <w:rPr>
          <w:color w:val="000000" w:themeColor="text1"/>
          <w:szCs w:val="24"/>
        </w:rPr>
        <w:t>The purpose of this program is to provide</w:t>
      </w:r>
      <w:r w:rsidR="00F613DC" w:rsidRPr="00170875">
        <w:rPr>
          <w:color w:val="000000" w:themeColor="text1"/>
          <w:szCs w:val="24"/>
        </w:rPr>
        <w:t xml:space="preserve"> </w:t>
      </w:r>
      <w:r w:rsidR="0072026D" w:rsidRPr="00170875">
        <w:rPr>
          <w:iCs/>
          <w:color w:val="000000" w:themeColor="text1"/>
          <w:szCs w:val="24"/>
        </w:rPr>
        <w:t>Children’s Justice Act</w:t>
      </w:r>
      <w:r w:rsidR="00911E09" w:rsidRPr="00170875">
        <w:rPr>
          <w:color w:val="000000" w:themeColor="text1"/>
          <w:szCs w:val="24"/>
        </w:rPr>
        <w:t xml:space="preserve"> </w:t>
      </w:r>
      <w:r w:rsidR="00F665B4" w:rsidRPr="00170875">
        <w:rPr>
          <w:color w:val="000000" w:themeColor="text1"/>
          <w:szCs w:val="24"/>
        </w:rPr>
        <w:t xml:space="preserve">funding </w:t>
      </w:r>
      <w:r w:rsidR="003632CE" w:rsidRPr="00170875">
        <w:rPr>
          <w:color w:val="000000" w:themeColor="text1"/>
          <w:szCs w:val="24"/>
        </w:rPr>
        <w:t xml:space="preserve">to </w:t>
      </w:r>
      <w:r w:rsidR="003632CE" w:rsidRPr="00170875">
        <w:rPr>
          <w:rStyle w:val="normaltextrun"/>
          <w:color w:val="000000" w:themeColor="text1"/>
          <w:bdr w:val="none" w:sz="0" w:space="0" w:color="auto" w:frame="1"/>
        </w:rPr>
        <w:t xml:space="preserve">agencies from the State of Kansas; </w:t>
      </w:r>
      <w:r w:rsidR="005D078A" w:rsidRPr="0033778B">
        <w:rPr>
          <w:iCs/>
        </w:rPr>
        <w:t>State and local government agencies; non-profit, not-for-profit, and organizations, including faith-based and community organizations; associations; universities and colleges;</w:t>
      </w:r>
      <w:r w:rsidR="005D078A" w:rsidRPr="0033778B">
        <w:rPr>
          <w:i/>
        </w:rPr>
        <w:t xml:space="preserve"> </w:t>
      </w:r>
      <w:r w:rsidR="003632CE" w:rsidRPr="00170875">
        <w:rPr>
          <w:rStyle w:val="normaltextrun"/>
          <w:color w:val="000000" w:themeColor="text1"/>
          <w:bdr w:val="none" w:sz="0" w:space="0" w:color="auto" w:frame="1"/>
        </w:rPr>
        <w:t>who are able to provide programs or services statewide</w:t>
      </w:r>
      <w:r w:rsidR="00F665B4" w:rsidRPr="00170875">
        <w:rPr>
          <w:color w:val="000000" w:themeColor="text1"/>
        </w:rPr>
        <w:t xml:space="preserve"> </w:t>
      </w:r>
      <w:r w:rsidRPr="00170875">
        <w:rPr>
          <w:color w:val="000000" w:themeColor="text1"/>
          <w:szCs w:val="24"/>
        </w:rPr>
        <w:t>to implement</w:t>
      </w:r>
      <w:r w:rsidR="00911E09" w:rsidRPr="00170875">
        <w:rPr>
          <w:color w:val="000000" w:themeColor="text1"/>
          <w:szCs w:val="24"/>
        </w:rPr>
        <w:t xml:space="preserve"> </w:t>
      </w:r>
      <w:r w:rsidR="00606D73" w:rsidRPr="00170875">
        <w:rPr>
          <w:rStyle w:val="normaltextrun"/>
          <w:color w:val="000000" w:themeColor="text1"/>
          <w:bdr w:val="none" w:sz="0" w:space="0" w:color="auto" w:frame="1"/>
        </w:rPr>
        <w:t>improvement of the assessment, investigation and prosecution of suspected child abuse and neglect cases including child abuse/neglect related fatalities and cases involving children with disabilities or serious health-related problems</w:t>
      </w:r>
      <w:r w:rsidR="00606D73" w:rsidRPr="00170875">
        <w:rPr>
          <w:color w:val="000000" w:themeColor="text1"/>
          <w:szCs w:val="24"/>
        </w:rPr>
        <w:t>.</w:t>
      </w:r>
      <w:r w:rsidR="00395F70" w:rsidRPr="00170875">
        <w:rPr>
          <w:color w:val="000000" w:themeColor="text1"/>
          <w:szCs w:val="24"/>
        </w:rPr>
        <w:t xml:space="preserve"> The goal of this program is to </w:t>
      </w:r>
      <w:r w:rsidR="00395F70" w:rsidRPr="00170875">
        <w:rPr>
          <w:rStyle w:val="normaltextrun"/>
          <w:color w:val="000000" w:themeColor="text1"/>
          <w:shd w:val="clear" w:color="auto" w:fill="FFFFFF"/>
        </w:rPr>
        <w:t>improve the systematic handling of cases of child abuse or neglect</w:t>
      </w:r>
      <w:r w:rsidR="00B01977" w:rsidRPr="00170875">
        <w:rPr>
          <w:rStyle w:val="normaltextrun"/>
          <w:color w:val="000000" w:themeColor="text1"/>
          <w:shd w:val="clear" w:color="auto" w:fill="FFFFFF"/>
        </w:rPr>
        <w:t xml:space="preserve">. </w:t>
      </w:r>
      <w:r w:rsidRPr="00170875">
        <w:rPr>
          <w:color w:val="000000" w:themeColor="text1"/>
          <w:szCs w:val="24"/>
        </w:rPr>
        <w:t>This grant will be awarded to</w:t>
      </w:r>
      <w:r w:rsidR="008B745D" w:rsidRPr="00170875">
        <w:rPr>
          <w:rStyle w:val="normaltextrun"/>
          <w:color w:val="000000" w:themeColor="text1"/>
          <w:shd w:val="clear" w:color="auto" w:fill="FFFFFF"/>
        </w:rPr>
        <w:t xml:space="preserve"> multiple organizations</w:t>
      </w:r>
      <w:r w:rsidR="00F665B4" w:rsidRPr="00170875">
        <w:rPr>
          <w:color w:val="000000" w:themeColor="text1"/>
          <w:szCs w:val="24"/>
        </w:rPr>
        <w:t xml:space="preserve"> </w:t>
      </w:r>
      <w:r w:rsidRPr="00170875">
        <w:rPr>
          <w:color w:val="000000" w:themeColor="text1"/>
          <w:szCs w:val="24"/>
        </w:rPr>
        <w:t xml:space="preserve">that </w:t>
      </w:r>
      <w:proofErr w:type="gramStart"/>
      <w:r w:rsidR="00F665B4" w:rsidRPr="00A95394">
        <w:rPr>
          <w:color w:val="000000" w:themeColor="text1"/>
        </w:rPr>
        <w:t>have</w:t>
      </w:r>
      <w:r w:rsidR="00F665B4" w:rsidRPr="00170875">
        <w:rPr>
          <w:color w:val="000000" w:themeColor="text1"/>
        </w:rPr>
        <w:t xml:space="preserve"> </w:t>
      </w:r>
      <w:r w:rsidRPr="00170875">
        <w:rPr>
          <w:color w:val="000000" w:themeColor="text1"/>
          <w:szCs w:val="24"/>
        </w:rPr>
        <w:t>the ability to</w:t>
      </w:r>
      <w:proofErr w:type="gramEnd"/>
      <w:r w:rsidRPr="00170875">
        <w:rPr>
          <w:color w:val="000000" w:themeColor="text1"/>
          <w:szCs w:val="24"/>
        </w:rPr>
        <w:t xml:space="preserve"> make</w:t>
      </w:r>
      <w:r w:rsidR="00FC7063" w:rsidRPr="00170875">
        <w:rPr>
          <w:color w:val="000000" w:themeColor="text1"/>
          <w:szCs w:val="24"/>
        </w:rPr>
        <w:t xml:space="preserve"> a</w:t>
      </w:r>
      <w:r w:rsidR="000A4175">
        <w:rPr>
          <w:color w:val="000000" w:themeColor="text1"/>
          <w:szCs w:val="24"/>
        </w:rPr>
        <w:t xml:space="preserve"> local or community level up to a</w:t>
      </w:r>
      <w:r w:rsidR="00FC7063" w:rsidRPr="00170875">
        <w:rPr>
          <w:color w:val="000000" w:themeColor="text1"/>
          <w:szCs w:val="24"/>
        </w:rPr>
        <w:t xml:space="preserve"> </w:t>
      </w:r>
      <w:r w:rsidR="006D41E0" w:rsidRPr="00170875">
        <w:rPr>
          <w:color w:val="000000" w:themeColor="text1"/>
        </w:rPr>
        <w:t>s</w:t>
      </w:r>
      <w:r w:rsidR="00C85627" w:rsidRPr="00170875">
        <w:rPr>
          <w:color w:val="000000" w:themeColor="text1"/>
        </w:rPr>
        <w:t>tate</w:t>
      </w:r>
      <w:r w:rsidR="006A7282" w:rsidRPr="00170875">
        <w:rPr>
          <w:color w:val="000000" w:themeColor="text1"/>
          <w:szCs w:val="24"/>
        </w:rPr>
        <w:t>-</w:t>
      </w:r>
      <w:r w:rsidRPr="00170875">
        <w:rPr>
          <w:color w:val="000000" w:themeColor="text1"/>
          <w:szCs w:val="24"/>
        </w:rPr>
        <w:t>wide impact</w:t>
      </w:r>
      <w:r w:rsidR="005D3119" w:rsidRPr="00170875">
        <w:rPr>
          <w:color w:val="000000" w:themeColor="text1"/>
          <w:szCs w:val="24"/>
        </w:rPr>
        <w:t xml:space="preserve">. </w:t>
      </w:r>
      <w:r w:rsidRPr="00170875">
        <w:rPr>
          <w:color w:val="000000" w:themeColor="text1"/>
          <w:szCs w:val="24"/>
        </w:rPr>
        <w:t xml:space="preserve">Programs should </w:t>
      </w:r>
      <w:r w:rsidR="00F665B4" w:rsidRPr="00170875">
        <w:rPr>
          <w:color w:val="000000" w:themeColor="text1"/>
          <w:szCs w:val="24"/>
        </w:rPr>
        <w:t>contain</w:t>
      </w:r>
      <w:r w:rsidRPr="00170875">
        <w:rPr>
          <w:color w:val="000000" w:themeColor="text1"/>
          <w:szCs w:val="24"/>
        </w:rPr>
        <w:t xml:space="preserve"> design elements </w:t>
      </w:r>
      <w:r w:rsidR="004C434A" w:rsidRPr="00170875">
        <w:rPr>
          <w:color w:val="000000" w:themeColor="text1"/>
          <w:szCs w:val="24"/>
        </w:rPr>
        <w:t>from</w:t>
      </w:r>
      <w:r w:rsidRPr="00170875">
        <w:rPr>
          <w:color w:val="000000" w:themeColor="text1"/>
          <w:szCs w:val="24"/>
        </w:rPr>
        <w:t xml:space="preserve"> </w:t>
      </w:r>
      <w:r w:rsidR="004C434A" w:rsidRPr="00170875">
        <w:rPr>
          <w:color w:val="000000" w:themeColor="text1"/>
          <w:szCs w:val="24"/>
        </w:rPr>
        <w:t xml:space="preserve">one of the </w:t>
      </w:r>
      <w:r w:rsidR="00E9626D" w:rsidRPr="00170875">
        <w:rPr>
          <w:color w:val="000000" w:themeColor="text1"/>
          <w:szCs w:val="24"/>
        </w:rPr>
        <w:t>primary categories</w:t>
      </w:r>
      <w:r w:rsidR="002E6A0C" w:rsidRPr="00170875">
        <w:rPr>
          <w:color w:val="000000" w:themeColor="text1"/>
          <w:szCs w:val="24"/>
        </w:rPr>
        <w:t xml:space="preserve"> under </w:t>
      </w:r>
      <w:bookmarkStart w:id="6" w:name="_Hlk158196737"/>
      <w:r w:rsidR="002E6A0C" w:rsidRPr="00170875">
        <w:rPr>
          <w:rStyle w:val="normaltextrun"/>
          <w:color w:val="000000" w:themeColor="text1"/>
        </w:rPr>
        <w:t>Section 107(a) of CAPTA Children’s Justice Act</w:t>
      </w:r>
      <w:r w:rsidR="002E7362" w:rsidRPr="00170875">
        <w:rPr>
          <w:rStyle w:val="normaltextrun"/>
          <w:color w:val="000000" w:themeColor="text1"/>
        </w:rPr>
        <w:t xml:space="preserve"> </w:t>
      </w:r>
      <w:r w:rsidR="002E6A0C" w:rsidRPr="00170875">
        <w:rPr>
          <w:rStyle w:val="normaltextrun"/>
          <w:color w:val="000000" w:themeColor="text1"/>
        </w:rPr>
        <w:t>CJA</w:t>
      </w:r>
      <w:r w:rsidRPr="00170875">
        <w:rPr>
          <w:color w:val="000000" w:themeColor="text1"/>
          <w:szCs w:val="24"/>
        </w:rPr>
        <w:t>:</w:t>
      </w:r>
      <w:r w:rsidR="00911E09" w:rsidRPr="00170875">
        <w:rPr>
          <w:color w:val="000000" w:themeColor="text1"/>
          <w:szCs w:val="24"/>
        </w:rPr>
        <w:t xml:space="preserve"> </w:t>
      </w:r>
      <w:bookmarkEnd w:id="6"/>
    </w:p>
    <w:p w14:paraId="672A30B1" w14:textId="28108DDD" w:rsidR="003F3D17" w:rsidRPr="00170875" w:rsidRDefault="003F3D17" w:rsidP="002A0914">
      <w:pPr>
        <w:pStyle w:val="Heading2"/>
        <w:rPr>
          <w:color w:val="000000" w:themeColor="text1"/>
        </w:rPr>
      </w:pPr>
    </w:p>
    <w:p w14:paraId="0FB25204" w14:textId="0E8BBB84" w:rsidR="004733B1" w:rsidRPr="00170875" w:rsidRDefault="004733B1" w:rsidP="004733B1">
      <w:pPr>
        <w:pStyle w:val="paragraph"/>
        <w:numPr>
          <w:ilvl w:val="0"/>
          <w:numId w:val="30"/>
        </w:numPr>
        <w:spacing w:before="0" w:beforeAutospacing="0" w:after="0" w:afterAutospacing="0"/>
        <w:textAlignment w:val="baseline"/>
        <w:rPr>
          <w:color w:val="000000" w:themeColor="text1"/>
        </w:rPr>
      </w:pPr>
      <w:r w:rsidRPr="00170875">
        <w:rPr>
          <w:rStyle w:val="normaltextrun"/>
          <w:color w:val="000000" w:themeColor="text1"/>
        </w:rPr>
        <w:t xml:space="preserve">Investigative, administrative and judicial handling of cases of child abuse and neglect, including child sexual abuse and exploitation, as well as cases involving suspected child maltreatment related fatalities and cases involving a potential combination of jurisdictions, such as interstate, Federal-State, and State-Tribal, in a manner that reduces the additional trauma to the child victim and the victim’s </w:t>
      </w:r>
      <w:proofErr w:type="gramStart"/>
      <w:r w:rsidRPr="00170875">
        <w:rPr>
          <w:rStyle w:val="normaltextrun"/>
          <w:color w:val="000000" w:themeColor="text1"/>
        </w:rPr>
        <w:t>family</w:t>
      </w:r>
      <w:proofErr w:type="gramEnd"/>
      <w:r w:rsidRPr="00170875">
        <w:rPr>
          <w:rStyle w:val="normaltextrun"/>
          <w:color w:val="000000" w:themeColor="text1"/>
        </w:rPr>
        <w:t xml:space="preserve"> and which also ensures procedural fairness to the </w:t>
      </w:r>
      <w:r w:rsidRPr="00170875">
        <w:rPr>
          <w:rStyle w:val="normaltextrun"/>
          <w:b/>
          <w:bCs/>
          <w:color w:val="000000" w:themeColor="text1"/>
        </w:rPr>
        <w:t>accused</w:t>
      </w:r>
      <w:r w:rsidRPr="00170875">
        <w:rPr>
          <w:rStyle w:val="normaltextrun"/>
          <w:color w:val="000000" w:themeColor="text1"/>
        </w:rPr>
        <w:t>.</w:t>
      </w:r>
      <w:r w:rsidRPr="00170875">
        <w:rPr>
          <w:rStyle w:val="eop"/>
          <w:color w:val="000000" w:themeColor="text1"/>
        </w:rPr>
        <w:t> </w:t>
      </w:r>
    </w:p>
    <w:p w14:paraId="47012251" w14:textId="77777777" w:rsidR="004733B1" w:rsidRPr="00170875" w:rsidRDefault="004733B1" w:rsidP="004733B1">
      <w:pPr>
        <w:pStyle w:val="paragraph"/>
        <w:numPr>
          <w:ilvl w:val="0"/>
          <w:numId w:val="30"/>
        </w:numPr>
        <w:spacing w:before="0" w:beforeAutospacing="0" w:after="0" w:afterAutospacing="0"/>
        <w:textAlignment w:val="baseline"/>
        <w:rPr>
          <w:color w:val="000000" w:themeColor="text1"/>
        </w:rPr>
      </w:pPr>
      <w:r w:rsidRPr="00170875">
        <w:rPr>
          <w:rStyle w:val="normaltextrun"/>
          <w:color w:val="000000" w:themeColor="text1"/>
        </w:rPr>
        <w:t>Experimental, model and demonstration programs for testing innovative approaches and techniques that may improve the prompt and successful resolution of civil and criminal court proceedings or enhance the effectiveness of judicial and administrative action in child abuse and neglect case, particularly child sexual abuse and exploitation cases, including the enhancement of performance of court-appointed attorneys and guardians ad litem for children, and which also ensure procedural fairness to the accused; and</w:t>
      </w:r>
      <w:r w:rsidRPr="00170875">
        <w:rPr>
          <w:rStyle w:val="eop"/>
          <w:color w:val="000000" w:themeColor="text1"/>
        </w:rPr>
        <w:t> </w:t>
      </w:r>
    </w:p>
    <w:p w14:paraId="31DD4BDC" w14:textId="50291103" w:rsidR="004733B1" w:rsidRPr="00170875" w:rsidRDefault="004733B1" w:rsidP="00A95394">
      <w:pPr>
        <w:pStyle w:val="paragraph"/>
        <w:numPr>
          <w:ilvl w:val="0"/>
          <w:numId w:val="30"/>
        </w:numPr>
        <w:spacing w:before="0" w:beforeAutospacing="0" w:after="0" w:afterAutospacing="0"/>
        <w:textAlignment w:val="baseline"/>
        <w:rPr>
          <w:color w:val="000000" w:themeColor="text1"/>
        </w:rPr>
      </w:pPr>
      <w:r w:rsidRPr="00170875">
        <w:rPr>
          <w:rStyle w:val="normaltextrun"/>
          <w:color w:val="000000" w:themeColor="text1"/>
        </w:rPr>
        <w:t xml:space="preserve">Reform of State laws, ordinances, regulations, </w:t>
      </w:r>
      <w:proofErr w:type="gramStart"/>
      <w:r w:rsidRPr="00170875">
        <w:rPr>
          <w:rStyle w:val="normaltextrun"/>
          <w:color w:val="000000" w:themeColor="text1"/>
        </w:rPr>
        <w:t>protocols</w:t>
      </w:r>
      <w:proofErr w:type="gramEnd"/>
      <w:r w:rsidRPr="00170875">
        <w:rPr>
          <w:rStyle w:val="normaltextrun"/>
          <w:color w:val="000000" w:themeColor="text1"/>
        </w:rPr>
        <w:t xml:space="preserve"> and procedures to provide comprehensive protection for children from abuse, including sexual abuse and exploitation, while ensuring fairness to all affected persons. </w:t>
      </w:r>
      <w:r w:rsidRPr="00170875">
        <w:rPr>
          <w:rStyle w:val="eop"/>
          <w:color w:val="000000" w:themeColor="text1"/>
        </w:rPr>
        <w:t> </w:t>
      </w:r>
    </w:p>
    <w:p w14:paraId="7ABD9217" w14:textId="77777777" w:rsidR="004733B1" w:rsidRDefault="004733B1" w:rsidP="004733B1"/>
    <w:p w14:paraId="154580EC" w14:textId="77777777" w:rsidR="00A6424E" w:rsidRPr="00A6424E" w:rsidRDefault="00A6424E" w:rsidP="00A6424E">
      <w:r w:rsidRPr="00A6424E">
        <w:t>By way of example… </w:t>
      </w:r>
    </w:p>
    <w:p w14:paraId="266FAA17" w14:textId="77777777" w:rsidR="00A6424E" w:rsidRPr="00A6424E" w:rsidRDefault="00A6424E" w:rsidP="00A95394">
      <w:pPr>
        <w:numPr>
          <w:ilvl w:val="0"/>
          <w:numId w:val="33"/>
        </w:numPr>
      </w:pPr>
      <w:r w:rsidRPr="00A6424E">
        <w:t xml:space="preserve">Developing curricula and conducting training for personnel in law enforcement and child protective services, as well as health and mental health professionals, </w:t>
      </w:r>
      <w:proofErr w:type="gramStart"/>
      <w:r w:rsidRPr="00A6424E">
        <w:t>prosecutors</w:t>
      </w:r>
      <w:proofErr w:type="gramEnd"/>
      <w:r w:rsidRPr="00A6424E">
        <w:t xml:space="preserve"> and judges. This may include attention to issues of trafficking and exploitation within child welfare. </w:t>
      </w:r>
    </w:p>
    <w:p w14:paraId="24DCEB5B" w14:textId="77777777" w:rsidR="00A6424E" w:rsidRPr="00A6424E" w:rsidRDefault="00A6424E" w:rsidP="00A95394">
      <w:pPr>
        <w:numPr>
          <w:ilvl w:val="0"/>
          <w:numId w:val="33"/>
        </w:numPr>
      </w:pPr>
      <w:r w:rsidRPr="00A6424E">
        <w:t xml:space="preserve">Establishing or enhancing child advocacy centers and other multidisciplinary programs to serve child victims and their families </w:t>
      </w:r>
      <w:proofErr w:type="gramStart"/>
      <w:r w:rsidRPr="00A6424E">
        <w:t>in order to</w:t>
      </w:r>
      <w:proofErr w:type="gramEnd"/>
      <w:r w:rsidRPr="00A6424E">
        <w:t xml:space="preserve"> minimize trauma. </w:t>
      </w:r>
    </w:p>
    <w:p w14:paraId="4A3DC1F9" w14:textId="77777777" w:rsidR="00A6424E" w:rsidRPr="00A6424E" w:rsidRDefault="00A6424E" w:rsidP="00A95394">
      <w:pPr>
        <w:numPr>
          <w:ilvl w:val="0"/>
          <w:numId w:val="33"/>
        </w:numPr>
      </w:pPr>
      <w:r w:rsidRPr="00A6424E">
        <w:t>Establishing and supporting State child fatality review teams, including multidisciplinary training, team development and annual reporting. </w:t>
      </w:r>
    </w:p>
    <w:p w14:paraId="3E4744F9" w14:textId="77777777" w:rsidR="00A6424E" w:rsidRPr="00A6424E" w:rsidRDefault="00A6424E" w:rsidP="00A95394">
      <w:pPr>
        <w:numPr>
          <w:ilvl w:val="0"/>
          <w:numId w:val="33"/>
        </w:numPr>
      </w:pPr>
      <w:r w:rsidRPr="00A6424E">
        <w:t xml:space="preserve">Supporting the enactment of laws to improve system response, including allowing the admission of indirect testimony of children into evidence, making the courtroom setting less intimidating to children, increasing the penalties of sexual offenses against children, requiring mandatory sentencing, shortening the trial </w:t>
      </w:r>
      <w:proofErr w:type="gramStart"/>
      <w:r w:rsidRPr="00A6424E">
        <w:t>process</w:t>
      </w:r>
      <w:proofErr w:type="gramEnd"/>
      <w:r w:rsidRPr="00A6424E">
        <w:t xml:space="preserve"> and permitting victims to make statements prior to sentencing. </w:t>
      </w:r>
    </w:p>
    <w:p w14:paraId="4F2DE44A" w14:textId="77777777" w:rsidR="00A6424E" w:rsidRPr="00A6424E" w:rsidRDefault="00A6424E" w:rsidP="00A95394">
      <w:pPr>
        <w:numPr>
          <w:ilvl w:val="0"/>
          <w:numId w:val="33"/>
        </w:numPr>
      </w:pPr>
      <w:r w:rsidRPr="00A6424E">
        <w:t>Supporting the implementation of programs designed to enhance community’s ability to recognize the impact of trauma on a child and to respond in a proactive manner to minimize said impact.  </w:t>
      </w:r>
    </w:p>
    <w:p w14:paraId="2E9BD0F0" w14:textId="77777777" w:rsidR="00A6424E" w:rsidRPr="00A6424E" w:rsidRDefault="00A6424E" w:rsidP="00A6424E">
      <w:r w:rsidRPr="00A6424E">
        <w:t> </w:t>
      </w:r>
    </w:p>
    <w:p w14:paraId="2AAB49CD" w14:textId="77777777" w:rsidR="00A6424E" w:rsidRPr="00CA0B72" w:rsidRDefault="00A6424E" w:rsidP="00A6424E">
      <w:r w:rsidRPr="00CA0B72">
        <w:lastRenderedPageBreak/>
        <w:t>Examples of unallowable CJA activities include: </w:t>
      </w:r>
    </w:p>
    <w:p w14:paraId="083B034F" w14:textId="77777777" w:rsidR="00A6424E" w:rsidRPr="00CA0B72" w:rsidRDefault="00A6424E" w:rsidP="00A95394">
      <w:pPr>
        <w:numPr>
          <w:ilvl w:val="0"/>
          <w:numId w:val="32"/>
        </w:numPr>
      </w:pPr>
      <w:r w:rsidRPr="00CA0B72">
        <w:t>Prevention programs, initiatives, or activities. </w:t>
      </w:r>
    </w:p>
    <w:p w14:paraId="5AFAAC43" w14:textId="77777777" w:rsidR="00A6424E" w:rsidRPr="00CA0B72" w:rsidRDefault="00A6424E" w:rsidP="00A95394">
      <w:pPr>
        <w:numPr>
          <w:ilvl w:val="0"/>
          <w:numId w:val="32"/>
        </w:numPr>
      </w:pPr>
      <w:r w:rsidRPr="00CA0B72">
        <w:t xml:space="preserve">Positions providing direct services or handling child abuse cases </w:t>
      </w:r>
      <w:proofErr w:type="gramStart"/>
      <w:r w:rsidRPr="00CA0B72">
        <w:t>directly</w:t>
      </w:r>
      <w:proofErr w:type="gramEnd"/>
      <w:r w:rsidRPr="00CA0B72">
        <w:t>  </w:t>
      </w:r>
    </w:p>
    <w:p w14:paraId="5DAF79E1" w14:textId="77777777" w:rsidR="00A6424E" w:rsidRPr="00CA0B72" w:rsidRDefault="00A6424E" w:rsidP="00A95394">
      <w:pPr>
        <w:numPr>
          <w:ilvl w:val="0"/>
          <w:numId w:val="32"/>
        </w:numPr>
      </w:pPr>
      <w:r w:rsidRPr="00CA0B72">
        <w:t>The provision of services  </w:t>
      </w:r>
    </w:p>
    <w:p w14:paraId="02701647" w14:textId="77777777" w:rsidR="00A6424E" w:rsidRDefault="00A6424E" w:rsidP="004733B1"/>
    <w:p w14:paraId="1BA81AC1" w14:textId="77777777" w:rsidR="00A6424E" w:rsidRPr="004733B1" w:rsidRDefault="00A6424E" w:rsidP="004733B1"/>
    <w:p w14:paraId="672A30B2" w14:textId="77777777" w:rsidR="00AE00E5" w:rsidRPr="005B2528" w:rsidRDefault="00AE00E5" w:rsidP="002A0914">
      <w:pPr>
        <w:pStyle w:val="Heading2"/>
      </w:pPr>
      <w:bookmarkStart w:id="7" w:name="_Toc372107535"/>
      <w:r w:rsidRPr="005B2528">
        <w:t>Program Outcomes</w:t>
      </w:r>
      <w:bookmarkEnd w:id="7"/>
    </w:p>
    <w:p w14:paraId="66E3F4FF" w14:textId="4EA08EDC" w:rsidR="006D352E" w:rsidRPr="00170875" w:rsidRDefault="006D352E" w:rsidP="006D352E">
      <w:pPr>
        <w:widowControl/>
        <w:autoSpaceDE/>
        <w:autoSpaceDN/>
        <w:adjustRightInd/>
        <w:rPr>
          <w:rFonts w:eastAsiaTheme="minorHAnsi"/>
          <w:color w:val="000000" w:themeColor="text1"/>
          <w14:ligatures w14:val="standardContextual"/>
        </w:rPr>
      </w:pPr>
      <w:r w:rsidRPr="006D352E">
        <w:rPr>
          <w:rFonts w:eastAsiaTheme="minorHAnsi"/>
          <w14:ligatures w14:val="standardContextual"/>
        </w:rPr>
        <w:t xml:space="preserve">The </w:t>
      </w:r>
      <w:r w:rsidRPr="00170875">
        <w:rPr>
          <w:rFonts w:eastAsiaTheme="minorHAnsi"/>
          <w:color w:val="000000" w:themeColor="text1"/>
          <w14:ligatures w14:val="standardContextual"/>
        </w:rPr>
        <w:t xml:space="preserve">grantee shall be responsible for providing </w:t>
      </w:r>
      <w:r w:rsidR="002E6A0C" w:rsidRPr="00170875">
        <w:rPr>
          <w:rFonts w:eastAsiaTheme="minorHAnsi"/>
          <w:color w:val="000000" w:themeColor="text1"/>
          <w14:ligatures w14:val="standardContextual"/>
        </w:rPr>
        <w:t>in</w:t>
      </w:r>
      <w:r w:rsidRPr="00170875">
        <w:rPr>
          <w:rFonts w:eastAsiaTheme="minorHAnsi"/>
          <w:color w:val="000000" w:themeColor="text1"/>
          <w14:ligatures w14:val="standardContextual"/>
        </w:rPr>
        <w:t xml:space="preserve">direct services that support the implementation of </w:t>
      </w:r>
    </w:p>
    <w:p w14:paraId="523AC974" w14:textId="7016AEB7" w:rsidR="006D352E" w:rsidRPr="00170875" w:rsidRDefault="006D352E" w:rsidP="006D352E">
      <w:pPr>
        <w:widowControl/>
        <w:autoSpaceDE/>
        <w:autoSpaceDN/>
        <w:adjustRightInd/>
        <w:rPr>
          <w:rFonts w:eastAsiaTheme="minorHAnsi"/>
          <w:color w:val="000000" w:themeColor="text1"/>
          <w14:ligatures w14:val="standardContextual"/>
        </w:rPr>
      </w:pPr>
      <w:r w:rsidRPr="00170875">
        <w:rPr>
          <w:rFonts w:eastAsiaTheme="minorHAnsi"/>
          <w:color w:val="000000" w:themeColor="text1"/>
          <w14:ligatures w14:val="standardContextual"/>
        </w:rPr>
        <w:t>strategies that result in improvements in targeted State-or community-level factors, while also contributing to State and local outcomes</w:t>
      </w:r>
      <w:r w:rsidR="00A15983" w:rsidRPr="00170875">
        <w:rPr>
          <w:rFonts w:eastAsiaTheme="minorHAnsi"/>
          <w:color w:val="000000" w:themeColor="text1"/>
          <w14:ligatures w14:val="standardContextual"/>
        </w:rPr>
        <w:t>.</w:t>
      </w:r>
      <w:r w:rsidRPr="00170875">
        <w:rPr>
          <w:rFonts w:eastAsiaTheme="minorHAnsi"/>
          <w:color w:val="000000" w:themeColor="text1"/>
          <w14:ligatures w14:val="standardContextual"/>
        </w:rPr>
        <w:t xml:space="preserve"> </w:t>
      </w:r>
    </w:p>
    <w:p w14:paraId="344F59C8" w14:textId="77777777" w:rsidR="006D352E" w:rsidRPr="00170875" w:rsidRDefault="006D352E" w:rsidP="006D352E">
      <w:pPr>
        <w:widowControl/>
        <w:autoSpaceDE/>
        <w:autoSpaceDN/>
        <w:adjustRightInd/>
        <w:rPr>
          <w:rFonts w:eastAsiaTheme="minorHAnsi"/>
          <w:color w:val="000000" w:themeColor="text1"/>
          <w14:ligatures w14:val="standardContextual"/>
        </w:rPr>
      </w:pPr>
    </w:p>
    <w:p w14:paraId="43174FF6" w14:textId="0B8CD729" w:rsidR="002E6A0C" w:rsidRPr="00170875" w:rsidRDefault="006D352E" w:rsidP="006D352E">
      <w:pPr>
        <w:widowControl/>
        <w:autoSpaceDE/>
        <w:autoSpaceDN/>
        <w:adjustRightInd/>
        <w:rPr>
          <w:rFonts w:eastAsiaTheme="minorHAnsi"/>
          <w14:ligatures w14:val="standardContextual"/>
        </w:rPr>
      </w:pPr>
      <w:r w:rsidRPr="00170875">
        <w:rPr>
          <w:rFonts w:eastAsiaTheme="minorHAnsi"/>
          <w:color w:val="000000" w:themeColor="text1"/>
          <w14:ligatures w14:val="standardContextual"/>
        </w:rPr>
        <w:t>Grant funds shall reflect the outcomes and recommendations of the CJA task force and shall fall within one of the primary categories under CAPTA (See Program Philosophy</w:t>
      </w:r>
      <w:r w:rsidR="00BF7A70" w:rsidRPr="00170875">
        <w:rPr>
          <w:rFonts w:eastAsiaTheme="minorHAnsi"/>
          <w:color w:val="000000" w:themeColor="text1"/>
          <w14:ligatures w14:val="standardContextual"/>
        </w:rPr>
        <w:t xml:space="preserve">). </w:t>
      </w:r>
      <w:r w:rsidRPr="00170875">
        <w:rPr>
          <w:rFonts w:eastAsiaTheme="minorHAnsi"/>
          <w:color w:val="000000" w:themeColor="text1"/>
          <w14:ligatures w14:val="standardContextual"/>
        </w:rPr>
        <w:t xml:space="preserve">In addition to a clearly defined design for the expenditure of funds, the grantee shall be responsible for including supplementary goals and outcomes they expect to achieve, during what time frame and the method for demonstrating and measuring </w:t>
      </w:r>
      <w:r w:rsidRPr="00170875">
        <w:rPr>
          <w:rFonts w:eastAsiaTheme="minorHAnsi"/>
          <w14:ligatures w14:val="standardContextual"/>
        </w:rPr>
        <w:t>achievement. Benchmarks citing progress</w:t>
      </w:r>
      <w:r w:rsidR="00B528E8" w:rsidRPr="00170875">
        <w:rPr>
          <w:rFonts w:eastAsiaTheme="minorHAnsi"/>
          <w14:ligatures w14:val="standardContextual"/>
        </w:rPr>
        <w:t xml:space="preserve"> and timelines</w:t>
      </w:r>
      <w:r w:rsidRPr="00170875">
        <w:rPr>
          <w:rFonts w:eastAsiaTheme="minorHAnsi"/>
          <w14:ligatures w14:val="standardContextual"/>
        </w:rPr>
        <w:t xml:space="preserve"> will be required quarterly reports</w:t>
      </w:r>
      <w:r w:rsidRPr="00170875">
        <w:rPr>
          <w:rFonts w:eastAsiaTheme="minorHAnsi"/>
          <w:color w:val="0070C0"/>
          <w14:ligatures w14:val="standardContextual"/>
        </w:rPr>
        <w:t>,</w:t>
      </w:r>
      <w:r w:rsidRPr="00170875">
        <w:rPr>
          <w:rFonts w:eastAsiaTheme="minorHAnsi"/>
          <w14:ligatures w14:val="standardContextual"/>
        </w:rPr>
        <w:t xml:space="preserve"> identifying programmatic adjustments as necessary </w:t>
      </w:r>
      <w:proofErr w:type="gramStart"/>
      <w:r w:rsidRPr="00170875">
        <w:rPr>
          <w:rFonts w:eastAsiaTheme="minorHAnsi"/>
          <w14:ligatures w14:val="standardContextual"/>
        </w:rPr>
        <w:t>in order to</w:t>
      </w:r>
      <w:proofErr w:type="gramEnd"/>
      <w:r w:rsidRPr="00170875">
        <w:rPr>
          <w:rFonts w:eastAsiaTheme="minorHAnsi"/>
          <w14:ligatures w14:val="standardContextual"/>
        </w:rPr>
        <w:t xml:space="preserve"> achieve the project goals.</w:t>
      </w:r>
      <w:r w:rsidR="002E6A0C" w:rsidRPr="00170875">
        <w:rPr>
          <w:rFonts w:eastAsiaTheme="minorHAnsi"/>
          <w14:ligatures w14:val="standardContextual"/>
        </w:rPr>
        <w:t xml:space="preserve"> </w:t>
      </w:r>
    </w:p>
    <w:p w14:paraId="5A82EF2F" w14:textId="6E44F099" w:rsidR="00BE3631" w:rsidRDefault="00BE3631" w:rsidP="006D352E">
      <w:pPr>
        <w:widowControl/>
        <w:autoSpaceDE/>
        <w:autoSpaceDN/>
        <w:adjustRightInd/>
        <w:rPr>
          <w:rFonts w:eastAsiaTheme="minorHAnsi"/>
          <w14:ligatures w14:val="standardContextual"/>
        </w:rPr>
      </w:pPr>
      <w:r w:rsidRPr="00170875">
        <w:rPr>
          <w:rFonts w:eastAsiaTheme="minorHAnsi"/>
          <w14:ligatures w14:val="standardContextual"/>
        </w:rPr>
        <w:br/>
        <w:t xml:space="preserve">Anticipated future outcomes or common measures may be co-developed by the CJA taskforce. Grantees shall appoint a representative from their program </w:t>
      </w:r>
      <w:r w:rsidR="00B528E8" w:rsidRPr="00170875">
        <w:rPr>
          <w:rFonts w:eastAsiaTheme="minorHAnsi"/>
          <w14:ligatures w14:val="standardContextual"/>
        </w:rPr>
        <w:t>to</w:t>
      </w:r>
      <w:r w:rsidR="002E7362" w:rsidRPr="00170875">
        <w:rPr>
          <w:rFonts w:eastAsiaTheme="minorHAnsi"/>
          <w14:ligatures w14:val="standardContextual"/>
        </w:rPr>
        <w:t xml:space="preserve"> report to the</w:t>
      </w:r>
      <w:r w:rsidRPr="00170875">
        <w:rPr>
          <w:rFonts w:eastAsiaTheme="minorHAnsi"/>
          <w14:ligatures w14:val="standardContextual"/>
        </w:rPr>
        <w:t xml:space="preserve"> CJA Taskforce, Intake to Petition Citizen Review Panel</w:t>
      </w:r>
      <w:r w:rsidR="002E7362" w:rsidRPr="00170875">
        <w:rPr>
          <w:rFonts w:eastAsiaTheme="minorHAnsi"/>
          <w14:ligatures w14:val="standardContextual"/>
        </w:rPr>
        <w:t>, during</w:t>
      </w:r>
      <w:r w:rsidR="00B528E8" w:rsidRPr="00170875">
        <w:rPr>
          <w:rFonts w:eastAsiaTheme="minorHAnsi"/>
          <w14:ligatures w14:val="standardContextual"/>
        </w:rPr>
        <w:t xml:space="preserve"> meetings as requested</w:t>
      </w:r>
      <w:r w:rsidRPr="00170875">
        <w:rPr>
          <w:rFonts w:eastAsiaTheme="minorHAnsi"/>
          <w14:ligatures w14:val="standardContextual"/>
        </w:rPr>
        <w:t>.</w:t>
      </w:r>
    </w:p>
    <w:p w14:paraId="1C180978" w14:textId="77777777" w:rsidR="00921FF8" w:rsidRPr="003D042D" w:rsidRDefault="00921FF8" w:rsidP="003F3D17">
      <w:pPr>
        <w:rPr>
          <w:i/>
          <w:color w:val="0070C0"/>
        </w:rPr>
      </w:pPr>
    </w:p>
    <w:p w14:paraId="672A30B5" w14:textId="77777777" w:rsidR="00185123" w:rsidRDefault="00185123" w:rsidP="00997D17">
      <w:pPr>
        <w:pStyle w:val="Heading1"/>
        <w:rPr>
          <w:u w:val="none"/>
        </w:rPr>
      </w:pPr>
    </w:p>
    <w:p w14:paraId="672A30B6" w14:textId="77777777" w:rsidR="008176F6" w:rsidRDefault="008176F6" w:rsidP="00997D17">
      <w:pPr>
        <w:pStyle w:val="Heading1"/>
      </w:pPr>
      <w:bookmarkStart w:id="8" w:name="_Toc372107536"/>
      <w:r w:rsidRPr="009F7E64">
        <w:rPr>
          <w:u w:val="none"/>
        </w:rPr>
        <w:t>I</w:t>
      </w:r>
      <w:r w:rsidR="003B0108">
        <w:rPr>
          <w:u w:val="none"/>
        </w:rPr>
        <w:t>I</w:t>
      </w:r>
      <w:r w:rsidRPr="009F7E64">
        <w:rPr>
          <w:u w:val="none"/>
        </w:rPr>
        <w:t xml:space="preserve">I. </w:t>
      </w:r>
      <w:r>
        <w:t>A</w:t>
      </w:r>
      <w:r w:rsidR="009F7E64">
        <w:t>WARD INFORMATION</w:t>
      </w:r>
      <w:bookmarkEnd w:id="8"/>
    </w:p>
    <w:p w14:paraId="672A30B7" w14:textId="77777777" w:rsidR="004462A1" w:rsidRDefault="004462A1" w:rsidP="003F3D17"/>
    <w:p w14:paraId="672A30B8" w14:textId="2F458AB1" w:rsidR="00D7547F" w:rsidRPr="00170875" w:rsidRDefault="004462A1" w:rsidP="003F3D17">
      <w:pPr>
        <w:rPr>
          <w:i/>
          <w:color w:val="000000" w:themeColor="text1"/>
        </w:rPr>
      </w:pPr>
      <w:bookmarkStart w:id="9" w:name="_Toc372107537"/>
      <w:r w:rsidRPr="004462A1">
        <w:rPr>
          <w:rStyle w:val="Heading2Char"/>
        </w:rPr>
        <w:t xml:space="preserve">Funding </w:t>
      </w:r>
      <w:r w:rsidRPr="00170875">
        <w:rPr>
          <w:rStyle w:val="Heading2Char"/>
          <w:color w:val="000000" w:themeColor="text1"/>
        </w:rPr>
        <w:t>Information</w:t>
      </w:r>
      <w:bookmarkEnd w:id="9"/>
      <w:r w:rsidRPr="00170875">
        <w:rPr>
          <w:rStyle w:val="Heading2Char"/>
          <w:color w:val="000000" w:themeColor="text1"/>
        </w:rPr>
        <w:t xml:space="preserve"> </w:t>
      </w:r>
      <w:r w:rsidRPr="00170875">
        <w:rPr>
          <w:color w:val="000000" w:themeColor="text1"/>
        </w:rPr>
        <w:br/>
      </w:r>
      <w:r w:rsidR="0003296A" w:rsidRPr="00A95394">
        <w:rPr>
          <w:iCs/>
          <w:color w:val="000000" w:themeColor="text1"/>
        </w:rPr>
        <w:t>Children’s Justice Act (CJA) is federal funding available to States under the Federal Child Abuse Prevention Treatment Act (CAPTA).</w:t>
      </w:r>
    </w:p>
    <w:p w14:paraId="672A30B9" w14:textId="77777777" w:rsidR="00CC4EF9" w:rsidRPr="00170875" w:rsidRDefault="00CC4EF9" w:rsidP="003F3D17">
      <w:pPr>
        <w:rPr>
          <w:color w:val="000000" w:themeColor="text1"/>
        </w:rPr>
      </w:pPr>
    </w:p>
    <w:p w14:paraId="672A30BA" w14:textId="77777777" w:rsidR="007830AC" w:rsidRPr="00170875" w:rsidRDefault="007830AC" w:rsidP="002A0914">
      <w:pPr>
        <w:pStyle w:val="Heading2"/>
        <w:rPr>
          <w:color w:val="000000" w:themeColor="text1"/>
        </w:rPr>
      </w:pPr>
      <w:bookmarkStart w:id="10" w:name="_Toc372107538"/>
      <w:r w:rsidRPr="00170875">
        <w:rPr>
          <w:color w:val="000000" w:themeColor="text1"/>
        </w:rPr>
        <w:t>Award Amount and Length</w:t>
      </w:r>
      <w:bookmarkEnd w:id="10"/>
    </w:p>
    <w:p w14:paraId="672A30BB" w14:textId="2ABE5D1F" w:rsidR="007830AC" w:rsidRDefault="00425D6B" w:rsidP="003F3D17">
      <w:pPr>
        <w:rPr>
          <w:b/>
        </w:rPr>
      </w:pPr>
      <w:r w:rsidRPr="00A95394">
        <w:rPr>
          <w:iCs/>
          <w:color w:val="000000" w:themeColor="text1"/>
        </w:rPr>
        <w:t>Multiple grants will be awarded to organizations able to provide improved services statewide</w:t>
      </w:r>
      <w:r w:rsidRPr="00170875">
        <w:rPr>
          <w:i/>
          <w:color w:val="000000" w:themeColor="text1"/>
        </w:rPr>
        <w:t xml:space="preserve"> </w:t>
      </w:r>
      <w:r w:rsidR="007830AC" w:rsidRPr="00170875">
        <w:rPr>
          <w:color w:val="000000" w:themeColor="text1"/>
        </w:rPr>
        <w:t>for the funding period of</w:t>
      </w:r>
      <w:r w:rsidR="00CA0122" w:rsidRPr="00170875">
        <w:rPr>
          <w:color w:val="000000" w:themeColor="text1"/>
        </w:rPr>
        <w:t xml:space="preserve"> </w:t>
      </w:r>
      <w:r w:rsidR="009138D9" w:rsidRPr="00A95394">
        <w:rPr>
          <w:iCs/>
          <w:color w:val="000000" w:themeColor="text1"/>
        </w:rPr>
        <w:t xml:space="preserve">July 1, </w:t>
      </w:r>
      <w:proofErr w:type="gramStart"/>
      <w:r w:rsidR="009138D9" w:rsidRPr="00A95394">
        <w:rPr>
          <w:iCs/>
          <w:color w:val="000000" w:themeColor="text1"/>
        </w:rPr>
        <w:t>2024</w:t>
      </w:r>
      <w:proofErr w:type="gramEnd"/>
      <w:r w:rsidR="009138D9" w:rsidRPr="00A95394">
        <w:rPr>
          <w:iCs/>
          <w:color w:val="000000" w:themeColor="text1"/>
        </w:rPr>
        <w:t xml:space="preserve"> to June 30, 202</w:t>
      </w:r>
      <w:r w:rsidR="002F4664" w:rsidRPr="00170875">
        <w:rPr>
          <w:iCs/>
          <w:color w:val="000000" w:themeColor="text1"/>
        </w:rPr>
        <w:t>5</w:t>
      </w:r>
      <w:r w:rsidR="00C202FC">
        <w:rPr>
          <w:iCs/>
          <w:color w:val="000000" w:themeColor="text1"/>
        </w:rPr>
        <w:t xml:space="preserve">. Total funding for RFP is $190,000 per fiscal year. Total funding will be divided among qualified applicants for as many awards as possible. </w:t>
      </w:r>
      <w:r w:rsidR="00B01977" w:rsidRPr="00170875">
        <w:rPr>
          <w:iCs/>
          <w:color w:val="000000" w:themeColor="text1"/>
        </w:rPr>
        <w:t xml:space="preserve"> </w:t>
      </w:r>
      <w:r w:rsidR="007830AC" w:rsidRPr="00170875">
        <w:rPr>
          <w:color w:val="000000" w:themeColor="text1"/>
        </w:rPr>
        <w:t xml:space="preserve">Awards are subject to the availability of funds and any modifications or additional requirements that may be </w:t>
      </w:r>
      <w:r w:rsidR="007830AC" w:rsidRPr="008E15FF">
        <w:t>imposed by law.</w:t>
      </w:r>
    </w:p>
    <w:p w14:paraId="672A30BC" w14:textId="77777777" w:rsidR="007830AC" w:rsidRPr="003F3D17" w:rsidRDefault="007830AC" w:rsidP="003F3D17">
      <w:pPr>
        <w:rPr>
          <w:szCs w:val="28"/>
        </w:rPr>
      </w:pPr>
    </w:p>
    <w:p w14:paraId="672A30BD" w14:textId="77777777" w:rsidR="00FC2FCF" w:rsidRDefault="00FC2FCF" w:rsidP="002A0914">
      <w:pPr>
        <w:pStyle w:val="Heading2"/>
      </w:pPr>
      <w:bookmarkStart w:id="11" w:name="_Toc372107539"/>
      <w:r>
        <w:t>Allowable Uses of Funds</w:t>
      </w:r>
      <w:bookmarkEnd w:id="11"/>
    </w:p>
    <w:p w14:paraId="672A30BE" w14:textId="2E3BDE28" w:rsidR="00AB5D45" w:rsidRDefault="00FC2FCF" w:rsidP="003F3D17">
      <w:pPr>
        <w:pStyle w:val="CommentText"/>
        <w:tabs>
          <w:tab w:val="clear" w:pos="1080"/>
          <w:tab w:val="left" w:pos="0"/>
        </w:tabs>
        <w:ind w:left="0" w:firstLine="0"/>
        <w:rPr>
          <w:szCs w:val="24"/>
        </w:rPr>
      </w:pPr>
      <w:r>
        <w:rPr>
          <w:szCs w:val="24"/>
        </w:rPr>
        <w:t>Programs may include, but are not limited to, the following allowable uses of award funds:</w:t>
      </w:r>
      <w:r w:rsidR="00FC4057">
        <w:rPr>
          <w:szCs w:val="24"/>
        </w:rPr>
        <w:t xml:space="preserve">  </w:t>
      </w:r>
    </w:p>
    <w:p w14:paraId="7D776F9F" w14:textId="77777777" w:rsidR="00ED253D" w:rsidRDefault="00ED253D" w:rsidP="003F3D17">
      <w:pPr>
        <w:pStyle w:val="CommentText"/>
        <w:tabs>
          <w:tab w:val="clear" w:pos="1080"/>
          <w:tab w:val="left" w:pos="0"/>
        </w:tabs>
        <w:ind w:left="0" w:firstLine="0"/>
        <w:rPr>
          <w:szCs w:val="24"/>
        </w:rPr>
      </w:pPr>
    </w:p>
    <w:p w14:paraId="1228BE86" w14:textId="77777777" w:rsidR="00ED253D" w:rsidRPr="00A95394" w:rsidRDefault="00ED253D" w:rsidP="00A95394">
      <w:pPr>
        <w:widowControl/>
        <w:numPr>
          <w:ilvl w:val="0"/>
          <w:numId w:val="34"/>
        </w:numPr>
        <w:tabs>
          <w:tab w:val="left" w:pos="0"/>
          <w:tab w:val="left" w:pos="1350"/>
          <w:tab w:val="left" w:pos="2160"/>
          <w:tab w:val="left" w:pos="3600"/>
          <w:tab w:val="left" w:pos="4320"/>
          <w:tab w:val="left" w:pos="5040"/>
          <w:tab w:val="left" w:pos="5760"/>
          <w:tab w:val="left" w:pos="6480"/>
          <w:tab w:val="left" w:pos="7200"/>
          <w:tab w:val="left" w:pos="7920"/>
          <w:tab w:val="left" w:pos="8640"/>
          <w:tab w:val="right" w:pos="9360"/>
        </w:tabs>
        <w:autoSpaceDE/>
        <w:autoSpaceDN/>
        <w:adjustRightInd/>
        <w:spacing w:line="259" w:lineRule="auto"/>
        <w:ind w:left="1350" w:hanging="450"/>
        <w:rPr>
          <w:color w:val="000000" w:themeColor="text1"/>
        </w:rPr>
      </w:pPr>
      <w:r w:rsidRPr="00A95394">
        <w:rPr>
          <w:color w:val="000000" w:themeColor="text1"/>
        </w:rPr>
        <w:t xml:space="preserve">The assessment and investigation of suspected child abuse and neglect cases, including cases of suspected child sexual abuse and exploitation, in a manner that limits additional trauma to the child and the child’s </w:t>
      </w:r>
      <w:proofErr w:type="gramStart"/>
      <w:r w:rsidRPr="00A95394">
        <w:rPr>
          <w:color w:val="000000" w:themeColor="text1"/>
        </w:rPr>
        <w:t>family;</w:t>
      </w:r>
      <w:proofErr w:type="gramEnd"/>
    </w:p>
    <w:p w14:paraId="4021D307" w14:textId="77777777" w:rsidR="00ED253D" w:rsidRPr="00A95394" w:rsidRDefault="00ED253D" w:rsidP="00A95394">
      <w:pPr>
        <w:widowControl/>
        <w:numPr>
          <w:ilvl w:val="0"/>
          <w:numId w:val="34"/>
        </w:numPr>
        <w:tabs>
          <w:tab w:val="left" w:pos="0"/>
          <w:tab w:val="left" w:pos="1350"/>
          <w:tab w:val="left" w:pos="2160"/>
          <w:tab w:val="left" w:pos="3600"/>
          <w:tab w:val="left" w:pos="4320"/>
          <w:tab w:val="left" w:pos="5040"/>
          <w:tab w:val="left" w:pos="5760"/>
          <w:tab w:val="left" w:pos="6480"/>
          <w:tab w:val="left" w:pos="7200"/>
          <w:tab w:val="left" w:pos="7920"/>
          <w:tab w:val="left" w:pos="8640"/>
          <w:tab w:val="right" w:pos="9360"/>
        </w:tabs>
        <w:autoSpaceDE/>
        <w:autoSpaceDN/>
        <w:adjustRightInd/>
        <w:spacing w:line="259" w:lineRule="auto"/>
        <w:ind w:left="1350" w:hanging="450"/>
        <w:rPr>
          <w:color w:val="000000" w:themeColor="text1"/>
        </w:rPr>
      </w:pPr>
      <w:r w:rsidRPr="00A95394">
        <w:rPr>
          <w:color w:val="000000" w:themeColor="text1"/>
        </w:rPr>
        <w:t xml:space="preserve">The assessment and investigation of cases of suspected child abuse-related fatalities and suspected child neglect-related </w:t>
      </w:r>
      <w:proofErr w:type="gramStart"/>
      <w:r w:rsidRPr="00A95394">
        <w:rPr>
          <w:color w:val="000000" w:themeColor="text1"/>
        </w:rPr>
        <w:t>fatalities;</w:t>
      </w:r>
      <w:proofErr w:type="gramEnd"/>
    </w:p>
    <w:p w14:paraId="6CA97DCB" w14:textId="77777777" w:rsidR="00ED253D" w:rsidRPr="00A95394" w:rsidRDefault="00ED253D" w:rsidP="00A95394">
      <w:pPr>
        <w:widowControl/>
        <w:numPr>
          <w:ilvl w:val="0"/>
          <w:numId w:val="34"/>
        </w:numPr>
        <w:tabs>
          <w:tab w:val="left" w:pos="0"/>
          <w:tab w:val="left" w:pos="1350"/>
          <w:tab w:val="left" w:pos="2160"/>
          <w:tab w:val="left" w:pos="3600"/>
          <w:tab w:val="left" w:pos="4320"/>
          <w:tab w:val="left" w:pos="5040"/>
          <w:tab w:val="left" w:pos="5760"/>
          <w:tab w:val="left" w:pos="6480"/>
          <w:tab w:val="left" w:pos="7200"/>
          <w:tab w:val="left" w:pos="7920"/>
          <w:tab w:val="left" w:pos="8640"/>
          <w:tab w:val="right" w:pos="9360"/>
        </w:tabs>
        <w:autoSpaceDE/>
        <w:autoSpaceDN/>
        <w:adjustRightInd/>
        <w:spacing w:line="259" w:lineRule="auto"/>
        <w:ind w:left="1350" w:hanging="450"/>
        <w:rPr>
          <w:color w:val="000000" w:themeColor="text1"/>
        </w:rPr>
      </w:pPr>
      <w:r w:rsidRPr="00A95394">
        <w:rPr>
          <w:color w:val="000000" w:themeColor="text1"/>
        </w:rPr>
        <w:t>The investigation and prosecution of cases of child abuse and neglect, including child sexual abuse and exploitation; and</w:t>
      </w:r>
    </w:p>
    <w:p w14:paraId="3D4BD52C" w14:textId="77777777" w:rsidR="00ED253D" w:rsidRPr="00A95394" w:rsidRDefault="00ED253D" w:rsidP="00ED253D">
      <w:pPr>
        <w:widowControl/>
        <w:numPr>
          <w:ilvl w:val="0"/>
          <w:numId w:val="34"/>
        </w:numPr>
        <w:tabs>
          <w:tab w:val="left" w:pos="0"/>
          <w:tab w:val="left" w:pos="1350"/>
          <w:tab w:val="left" w:pos="2160"/>
          <w:tab w:val="left" w:pos="3600"/>
          <w:tab w:val="left" w:pos="4320"/>
          <w:tab w:val="left" w:pos="5040"/>
          <w:tab w:val="left" w:pos="5760"/>
          <w:tab w:val="left" w:pos="6480"/>
          <w:tab w:val="left" w:pos="7200"/>
          <w:tab w:val="left" w:pos="7920"/>
          <w:tab w:val="left" w:pos="8640"/>
          <w:tab w:val="right" w:pos="9360"/>
        </w:tabs>
        <w:autoSpaceDE/>
        <w:autoSpaceDN/>
        <w:adjustRightInd/>
        <w:spacing w:line="259" w:lineRule="auto"/>
        <w:ind w:left="1353" w:hanging="446"/>
        <w:rPr>
          <w:color w:val="000000" w:themeColor="text1"/>
        </w:rPr>
      </w:pPr>
      <w:r w:rsidRPr="00A95394">
        <w:rPr>
          <w:color w:val="000000" w:themeColor="text1"/>
        </w:rPr>
        <w:t>The assessment and investigation of cases involving children with disabilities or serious health-related problems who are suspected victims of child abuse or neglect.</w:t>
      </w:r>
    </w:p>
    <w:p w14:paraId="6992618C" w14:textId="77777777" w:rsidR="00ED253D" w:rsidRPr="00A95394" w:rsidRDefault="00ED253D" w:rsidP="00A95394">
      <w:pPr>
        <w:widowControl/>
        <w:tabs>
          <w:tab w:val="left" w:pos="0"/>
          <w:tab w:val="left" w:pos="1350"/>
          <w:tab w:val="left" w:pos="2160"/>
          <w:tab w:val="left" w:pos="3600"/>
          <w:tab w:val="left" w:pos="4320"/>
          <w:tab w:val="left" w:pos="5040"/>
          <w:tab w:val="left" w:pos="5760"/>
          <w:tab w:val="left" w:pos="6480"/>
          <w:tab w:val="left" w:pos="7200"/>
          <w:tab w:val="left" w:pos="7920"/>
          <w:tab w:val="left" w:pos="8640"/>
          <w:tab w:val="right" w:pos="9360"/>
        </w:tabs>
        <w:autoSpaceDE/>
        <w:autoSpaceDN/>
        <w:adjustRightInd/>
        <w:spacing w:line="259" w:lineRule="auto"/>
        <w:ind w:left="1353"/>
        <w:rPr>
          <w:color w:val="000000" w:themeColor="text1"/>
        </w:rPr>
      </w:pPr>
    </w:p>
    <w:p w14:paraId="33DEF2DC" w14:textId="6683E1A6" w:rsidR="00ED253D" w:rsidRPr="00170875" w:rsidRDefault="00ED253D" w:rsidP="002E6A0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color w:val="000000" w:themeColor="text1"/>
        </w:rPr>
      </w:pPr>
      <w:r w:rsidRPr="00A95394">
        <w:rPr>
          <w:color w:val="000000" w:themeColor="text1"/>
        </w:rPr>
        <w:lastRenderedPageBreak/>
        <w:t>Supporting child abuse prevention programs or treatment services is not allowable with award funds. Refer to previous examples.</w:t>
      </w:r>
    </w:p>
    <w:p w14:paraId="672A30BF" w14:textId="77777777" w:rsidR="00772848" w:rsidRDefault="00772848" w:rsidP="003F3D17">
      <w:pPr>
        <w:pStyle w:val="CommentText"/>
        <w:tabs>
          <w:tab w:val="clear" w:pos="1080"/>
          <w:tab w:val="left" w:pos="0"/>
        </w:tabs>
        <w:ind w:left="0" w:firstLine="0"/>
        <w:rPr>
          <w:szCs w:val="24"/>
        </w:rPr>
      </w:pPr>
    </w:p>
    <w:p w14:paraId="672A30C0" w14:textId="4E85A5A2" w:rsidR="004C76C5" w:rsidRPr="00524AE4" w:rsidRDefault="00772848" w:rsidP="00772848">
      <w:pPr>
        <w:rPr>
          <w:color w:val="FF0000"/>
        </w:rPr>
      </w:pPr>
      <w:r w:rsidRPr="00F731F7">
        <w:rPr>
          <w:spacing w:val="-2"/>
        </w:rPr>
        <w:t xml:space="preserve">Please note </w:t>
      </w:r>
      <w:r w:rsidRPr="00170875">
        <w:rPr>
          <w:color w:val="000000" w:themeColor="text1"/>
          <w:spacing w:val="-2"/>
        </w:rPr>
        <w:t>that DCF grant awards are reimbursement-based</w:t>
      </w:r>
      <w:r w:rsidR="00ED253D" w:rsidRPr="00170875">
        <w:rPr>
          <w:color w:val="000000" w:themeColor="text1"/>
          <w:spacing w:val="-2"/>
        </w:rPr>
        <w:t xml:space="preserve">. </w:t>
      </w:r>
      <w:r w:rsidRPr="00170875">
        <w:rPr>
          <w:color w:val="000000" w:themeColor="text1"/>
          <w:spacing w:val="-2"/>
        </w:rPr>
        <w:t xml:space="preserve">Grantee agencies will be required to submit regular financial reports itemizing costs </w:t>
      </w:r>
      <w:proofErr w:type="gramStart"/>
      <w:r w:rsidRPr="00170875">
        <w:rPr>
          <w:color w:val="000000" w:themeColor="text1"/>
          <w:spacing w:val="-2"/>
        </w:rPr>
        <w:t>incurred, and</w:t>
      </w:r>
      <w:proofErr w:type="gramEnd"/>
      <w:r w:rsidRPr="00170875">
        <w:rPr>
          <w:color w:val="000000" w:themeColor="text1"/>
          <w:spacing w:val="-2"/>
        </w:rPr>
        <w:t xml:space="preserve"> will be reimbursed accordingly</w:t>
      </w:r>
      <w:r w:rsidR="005D3119" w:rsidRPr="00170875">
        <w:rPr>
          <w:color w:val="000000" w:themeColor="text1"/>
          <w:spacing w:val="-2"/>
        </w:rPr>
        <w:t xml:space="preserve">. </w:t>
      </w:r>
      <w:r w:rsidR="00FC4057" w:rsidRPr="00170875">
        <w:rPr>
          <w:color w:val="000000" w:themeColor="text1"/>
        </w:rPr>
        <w:t xml:space="preserve">Please </w:t>
      </w:r>
      <w:r w:rsidRPr="00170875">
        <w:rPr>
          <w:color w:val="000000" w:themeColor="text1"/>
        </w:rPr>
        <w:t xml:space="preserve">also </w:t>
      </w:r>
      <w:r w:rsidR="00FC4057" w:rsidRPr="00170875">
        <w:rPr>
          <w:color w:val="000000" w:themeColor="text1"/>
        </w:rPr>
        <w:t xml:space="preserve">note that the use of funds must meet all </w:t>
      </w:r>
      <w:r w:rsidR="00FC4057" w:rsidRPr="00A95394">
        <w:rPr>
          <w:iCs/>
          <w:color w:val="000000" w:themeColor="text1"/>
        </w:rPr>
        <w:t>federal and</w:t>
      </w:r>
      <w:r w:rsidR="00D44CAD" w:rsidRPr="00A95394">
        <w:rPr>
          <w:iCs/>
          <w:color w:val="000000" w:themeColor="text1"/>
        </w:rPr>
        <w:t>/or</w:t>
      </w:r>
      <w:r w:rsidR="00FC4057" w:rsidRPr="00A95394">
        <w:rPr>
          <w:iCs/>
          <w:color w:val="000000" w:themeColor="text1"/>
        </w:rPr>
        <w:t xml:space="preserve"> </w:t>
      </w:r>
      <w:r w:rsidR="005D3119" w:rsidRPr="00A95394">
        <w:rPr>
          <w:iCs/>
          <w:color w:val="000000" w:themeColor="text1"/>
        </w:rPr>
        <w:t>State</w:t>
      </w:r>
      <w:r w:rsidR="00D44CAD" w:rsidRPr="00A95394">
        <w:rPr>
          <w:iCs/>
          <w:color w:val="000000" w:themeColor="text1"/>
        </w:rPr>
        <w:t>, according to funding source</w:t>
      </w:r>
      <w:r w:rsidR="00AE1D46" w:rsidRPr="00170875">
        <w:rPr>
          <w:i/>
          <w:color w:val="000000" w:themeColor="text1"/>
        </w:rPr>
        <w:t xml:space="preserve"> </w:t>
      </w:r>
      <w:r w:rsidR="00FC4057" w:rsidRPr="00170875">
        <w:rPr>
          <w:color w:val="000000" w:themeColor="text1"/>
        </w:rPr>
        <w:t xml:space="preserve">requirements, including those contained in </w:t>
      </w:r>
      <w:r w:rsidR="00524AE4" w:rsidRPr="00170875">
        <w:rPr>
          <w:color w:val="000000" w:themeColor="text1"/>
        </w:rPr>
        <w:t>the Specific Terms and Conditions (</w:t>
      </w:r>
      <w:r w:rsidR="00524AE4" w:rsidRPr="00D44CAD">
        <w:t xml:space="preserve">Attachment </w:t>
      </w:r>
      <w:r w:rsidR="00B174FD">
        <w:t>F</w:t>
      </w:r>
      <w:r w:rsidR="00524AE4" w:rsidRPr="00D44CAD">
        <w:t xml:space="preserve">), </w:t>
      </w:r>
      <w:r w:rsidR="00AB5D45" w:rsidRPr="00D44CAD">
        <w:t xml:space="preserve">Contractual Provisions (Attachment </w:t>
      </w:r>
      <w:r w:rsidR="00B174FD">
        <w:t>G</w:t>
      </w:r>
      <w:r w:rsidR="00D37DEE">
        <w:t>)</w:t>
      </w:r>
      <w:r w:rsidR="00AB5D45" w:rsidRPr="00D44CAD">
        <w:t xml:space="preserve"> and Special Provisions Incorporated </w:t>
      </w:r>
      <w:r w:rsidR="00B42A46" w:rsidRPr="00D44CAD">
        <w:t>by</w:t>
      </w:r>
      <w:r w:rsidR="00AB5D45" w:rsidRPr="00D44CAD">
        <w:t xml:space="preserve"> Reference (Attachment </w:t>
      </w:r>
      <w:r w:rsidR="00B174FD">
        <w:t>H</w:t>
      </w:r>
      <w:r w:rsidR="00AB5D45" w:rsidRPr="00D44CAD">
        <w:t>)</w:t>
      </w:r>
      <w:r w:rsidR="005D3119">
        <w:t xml:space="preserve">. </w:t>
      </w:r>
      <w:r w:rsidR="00FC2FCF" w:rsidRPr="00D44CAD">
        <w:t xml:space="preserve"> </w:t>
      </w:r>
    </w:p>
    <w:p w14:paraId="672A30C1" w14:textId="77777777" w:rsidR="004C76C5" w:rsidRPr="003C5346" w:rsidRDefault="004C76C5" w:rsidP="003F3D17">
      <w:pPr>
        <w:rPr>
          <w:color w:val="00B050"/>
          <w:szCs w:val="28"/>
        </w:rPr>
      </w:pPr>
    </w:p>
    <w:p w14:paraId="672A30C2" w14:textId="77777777" w:rsidR="007830AC" w:rsidRPr="00170875" w:rsidRDefault="007830AC" w:rsidP="002A0914">
      <w:pPr>
        <w:pStyle w:val="Heading2"/>
        <w:rPr>
          <w:color w:val="000000" w:themeColor="text1"/>
        </w:rPr>
      </w:pPr>
      <w:bookmarkStart w:id="12" w:name="_Toc372107540"/>
      <w:r w:rsidRPr="00170875">
        <w:rPr>
          <w:color w:val="000000" w:themeColor="text1"/>
        </w:rPr>
        <w:t>Match Requirement</w:t>
      </w:r>
      <w:bookmarkEnd w:id="12"/>
    </w:p>
    <w:p w14:paraId="672A30C4" w14:textId="7924DCE2" w:rsidR="00977FDC" w:rsidRPr="00A95394" w:rsidRDefault="00AE1D46" w:rsidP="00977FDC">
      <w:pPr>
        <w:rPr>
          <w:iCs/>
          <w:color w:val="000000" w:themeColor="text1"/>
        </w:rPr>
      </w:pPr>
      <w:r w:rsidRPr="00A95394">
        <w:rPr>
          <w:iCs/>
          <w:color w:val="000000" w:themeColor="text1"/>
        </w:rPr>
        <w:t>No match requirement.</w:t>
      </w:r>
    </w:p>
    <w:p w14:paraId="672A30C5" w14:textId="77777777" w:rsidR="00977FDC" w:rsidRPr="00170875" w:rsidRDefault="00977FDC" w:rsidP="003F3D17">
      <w:pPr>
        <w:rPr>
          <w:b/>
          <w:color w:val="000000" w:themeColor="text1"/>
          <w:sz w:val="28"/>
          <w:szCs w:val="28"/>
          <w:u w:val="single"/>
        </w:rPr>
      </w:pPr>
    </w:p>
    <w:p w14:paraId="672A30C6" w14:textId="77777777" w:rsidR="00082B79" w:rsidRPr="00170875" w:rsidRDefault="008176F6" w:rsidP="002C53E5">
      <w:pPr>
        <w:pStyle w:val="Heading1"/>
        <w:rPr>
          <w:color w:val="000000" w:themeColor="text1"/>
        </w:rPr>
      </w:pPr>
      <w:bookmarkStart w:id="13" w:name="_Ref384724963"/>
      <w:r w:rsidRPr="00170875">
        <w:rPr>
          <w:color w:val="000000" w:themeColor="text1"/>
          <w:u w:val="none"/>
        </w:rPr>
        <w:t>I</w:t>
      </w:r>
      <w:r w:rsidR="003B0108" w:rsidRPr="00170875">
        <w:rPr>
          <w:color w:val="000000" w:themeColor="text1"/>
          <w:u w:val="none"/>
        </w:rPr>
        <w:t>V</w:t>
      </w:r>
      <w:r w:rsidRPr="00170875">
        <w:rPr>
          <w:color w:val="000000" w:themeColor="text1"/>
          <w:u w:val="none"/>
        </w:rPr>
        <w:t>.</w:t>
      </w:r>
      <w:r w:rsidR="00F511E8" w:rsidRPr="00170875">
        <w:rPr>
          <w:color w:val="000000" w:themeColor="text1"/>
          <w:u w:val="none"/>
        </w:rPr>
        <w:t xml:space="preserve"> </w:t>
      </w:r>
      <w:r w:rsidR="009F7E64" w:rsidRPr="00170875">
        <w:rPr>
          <w:color w:val="000000" w:themeColor="text1"/>
        </w:rPr>
        <w:t>ELIGIBILITY</w:t>
      </w:r>
      <w:bookmarkEnd w:id="13"/>
      <w:r w:rsidR="00082B79" w:rsidRPr="00170875">
        <w:rPr>
          <w:color w:val="000000" w:themeColor="text1"/>
        </w:rPr>
        <w:t xml:space="preserve"> </w:t>
      </w:r>
    </w:p>
    <w:p w14:paraId="672A30C7" w14:textId="77777777" w:rsidR="00F511E8" w:rsidRPr="00170875" w:rsidRDefault="00F511E8" w:rsidP="003F3D17">
      <w:pPr>
        <w:rPr>
          <w:i/>
          <w:color w:val="000000" w:themeColor="text1"/>
          <w:highlight w:val="yellow"/>
        </w:rPr>
      </w:pPr>
    </w:p>
    <w:p w14:paraId="672A30C8" w14:textId="63775E5D" w:rsidR="00BD6C6B" w:rsidRPr="00A95394" w:rsidRDefault="009E478D" w:rsidP="00BD6C6B">
      <w:pPr>
        <w:rPr>
          <w:color w:val="000000" w:themeColor="text1"/>
        </w:rPr>
      </w:pPr>
      <w:r w:rsidRPr="00170875">
        <w:rPr>
          <w:color w:val="000000" w:themeColor="text1"/>
        </w:rPr>
        <w:t>DCF</w:t>
      </w:r>
      <w:r w:rsidR="00E24D61" w:rsidRPr="00170875">
        <w:rPr>
          <w:color w:val="000000" w:themeColor="text1"/>
        </w:rPr>
        <w:t xml:space="preserve"> invites applications from </w:t>
      </w:r>
      <w:bookmarkStart w:id="14" w:name="_Hlk28674374"/>
      <w:r w:rsidR="00FB7DFA" w:rsidRPr="00A95394">
        <w:rPr>
          <w:color w:val="000000" w:themeColor="text1"/>
        </w:rPr>
        <w:t xml:space="preserve">State of Kansas; not for profit organizations may include faith-based organizations; associations; universities and colleges who are able to provide programs or services Statewide. </w:t>
      </w:r>
      <w:bookmarkEnd w:id="14"/>
      <w:r w:rsidR="00FB7DFA" w:rsidRPr="00A95394">
        <w:rPr>
          <w:color w:val="000000" w:themeColor="text1"/>
        </w:rPr>
        <w:t>Child abuse prevention programs or treatment services are not eligible.</w:t>
      </w:r>
      <w:r w:rsidR="00FB7DFA" w:rsidRPr="00A95394" w:rsidDel="00FB7DFA">
        <w:rPr>
          <w:i/>
          <w:color w:val="000000" w:themeColor="text1"/>
        </w:rPr>
        <w:t xml:space="preserve"> </w:t>
      </w:r>
    </w:p>
    <w:p w14:paraId="672A30C9" w14:textId="77777777" w:rsidR="00273E90" w:rsidRPr="007C5925" w:rsidRDefault="00273E90" w:rsidP="00D37DEE"/>
    <w:p w14:paraId="672A30CA" w14:textId="77777777" w:rsidR="00273E90" w:rsidRDefault="0025326A" w:rsidP="00273E90">
      <w:bookmarkStart w:id="15" w:name="DUNS_Number"/>
      <w:r>
        <w:rPr>
          <w:b/>
        </w:rPr>
        <w:t>Unique Entity Identifier</w:t>
      </w:r>
      <w:r w:rsidR="00273E90" w:rsidRPr="00B36ECE">
        <w:rPr>
          <w:b/>
        </w:rPr>
        <w:t xml:space="preserve"> </w:t>
      </w:r>
      <w:r>
        <w:rPr>
          <w:b/>
        </w:rPr>
        <w:t>(UEI)</w:t>
      </w:r>
      <w:r w:rsidR="00273E90" w:rsidRPr="00B36ECE">
        <w:t xml:space="preserve"> </w:t>
      </w:r>
      <w:bookmarkEnd w:id="15"/>
      <w:r w:rsidR="00273E90" w:rsidRPr="00B36ECE">
        <w:t xml:space="preserve">– Grant </w:t>
      </w:r>
      <w:r w:rsidR="00116FBC">
        <w:t>a</w:t>
      </w:r>
      <w:r w:rsidR="00273E90" w:rsidRPr="00B36ECE">
        <w:t xml:space="preserve">pplicant </w:t>
      </w:r>
      <w:r w:rsidR="00116FBC">
        <w:t>a</w:t>
      </w:r>
      <w:r w:rsidR="00273E90" w:rsidRPr="00B36ECE">
        <w:t xml:space="preserve">gencies must have and provide verification of their </w:t>
      </w:r>
      <w:r>
        <w:t>UEI</w:t>
      </w:r>
      <w:r w:rsidR="00273E90" w:rsidRPr="00B36ECE">
        <w:t xml:space="preserve"> at the time of application</w:t>
      </w:r>
      <w:r>
        <w:t xml:space="preserve">.  </w:t>
      </w:r>
      <w:r w:rsidRPr="0025326A">
        <w:rPr>
          <w:color w:val="1B1B1B"/>
          <w:shd w:val="clear" w:color="auto" w:fill="FFFFFF"/>
        </w:rPr>
        <w:t>On </w:t>
      </w:r>
      <w:r w:rsidRPr="0025326A">
        <w:rPr>
          <w:rStyle w:val="Strong"/>
          <w:b w:val="0"/>
          <w:bCs w:val="0"/>
          <w:color w:val="1B1B1B"/>
          <w:shd w:val="clear" w:color="auto" w:fill="FFFFFF"/>
        </w:rPr>
        <w:t>April 4, 2022</w:t>
      </w:r>
      <w:r w:rsidRPr="0025326A">
        <w:rPr>
          <w:color w:val="1B1B1B"/>
          <w:shd w:val="clear" w:color="auto" w:fill="FFFFFF"/>
        </w:rPr>
        <w:t xml:space="preserve">, the federal government stopped using the DUNS Number to uniquely identify entities. Now, entities use the Unique Entity ID created in SAM.gov. They no longer </w:t>
      </w:r>
      <w:proofErr w:type="gramStart"/>
      <w:r w:rsidRPr="0025326A">
        <w:rPr>
          <w:color w:val="1B1B1B"/>
          <w:shd w:val="clear" w:color="auto" w:fill="FFFFFF"/>
        </w:rPr>
        <w:t>have to</w:t>
      </w:r>
      <w:proofErr w:type="gramEnd"/>
      <w:r w:rsidRPr="0025326A">
        <w:rPr>
          <w:color w:val="1B1B1B"/>
          <w:shd w:val="clear" w:color="auto" w:fill="FFFFFF"/>
        </w:rPr>
        <w:t xml:space="preserve"> go to a third-party website to obtain their identifier.</w:t>
      </w:r>
      <w:r>
        <w:rPr>
          <w:rFonts w:ascii="Helvetica" w:hAnsi="Helvetica"/>
          <w:color w:val="1B1B1B"/>
          <w:shd w:val="clear" w:color="auto" w:fill="FFFFFF"/>
        </w:rPr>
        <w:t> </w:t>
      </w:r>
      <w:r w:rsidRPr="00B36ECE">
        <w:t xml:space="preserve"> </w:t>
      </w:r>
      <w:r w:rsidR="008D4F80">
        <w:t>If your entity is registered in SAM.gov, your UEI has already been assigned and is viewable in SAM.gov.  This includes inactive registrations.  The UEI is located on your entity registration record.  Remember, you must be signed in to your SAM.gov account to view entity records.  To learn how to view your UEI,</w:t>
      </w:r>
      <w:r w:rsidR="00F52199">
        <w:t xml:space="preserve"> </w:t>
      </w:r>
      <w:hyperlink r:id="rId19" w:history="1">
        <w:r w:rsidR="00F52199">
          <w:rPr>
            <w:rStyle w:val="Hyperlink"/>
          </w:rPr>
          <w:t>go to this help article.</w:t>
        </w:r>
      </w:hyperlink>
      <w:r w:rsidR="00F52199">
        <w:t xml:space="preserve"> </w:t>
      </w:r>
    </w:p>
    <w:p w14:paraId="672A30CB" w14:textId="77777777" w:rsidR="00F52199" w:rsidRDefault="00F52199" w:rsidP="00273E90"/>
    <w:p w14:paraId="672A30CC" w14:textId="77777777" w:rsidR="00F52199" w:rsidRPr="00BD6474" w:rsidRDefault="00F52199" w:rsidP="00273E90">
      <w:pPr>
        <w:rPr>
          <w:i/>
        </w:rPr>
      </w:pPr>
      <w:r>
        <w:t xml:space="preserve">Refer to the </w:t>
      </w:r>
      <w:hyperlink r:id="rId20" w:history="1">
        <w:r w:rsidRPr="00F52199">
          <w:rPr>
            <w:rStyle w:val="Hyperlink"/>
          </w:rPr>
          <w:t>Guide to Getting a Unique Entity ID</w:t>
        </w:r>
      </w:hyperlink>
      <w:r>
        <w:t xml:space="preserve"> if you want to get a UEI for your organization without having to complete an entity registration.</w:t>
      </w:r>
    </w:p>
    <w:p w14:paraId="672A30CD" w14:textId="77777777" w:rsidR="00E24D61" w:rsidRDefault="00E24D61" w:rsidP="003F3D17">
      <w:pPr>
        <w:rPr>
          <w:color w:val="1F497D"/>
        </w:rPr>
      </w:pPr>
    </w:p>
    <w:p w14:paraId="672A30CE" w14:textId="77777777" w:rsidR="00034F47" w:rsidRPr="00BD6474" w:rsidRDefault="00397653" w:rsidP="00BD6474">
      <w:pPr>
        <w:rPr>
          <w:i/>
        </w:rPr>
      </w:pPr>
      <w:bookmarkStart w:id="16" w:name="Tax_Clearance"/>
      <w:r w:rsidRPr="002A0914">
        <w:rPr>
          <w:b/>
        </w:rPr>
        <w:t>Tax Clearance</w:t>
      </w:r>
      <w:r w:rsidRPr="00397653">
        <w:rPr>
          <w:b/>
        </w:rPr>
        <w:t xml:space="preserve"> </w:t>
      </w:r>
      <w:bookmarkEnd w:id="16"/>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21"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 xml:space="preserve">This is in accordance </w:t>
      </w:r>
      <w:r w:rsidR="00F94009" w:rsidRPr="00485A78">
        <w:t xml:space="preserve">with </w:t>
      </w:r>
      <w:r w:rsidR="00F94009" w:rsidRPr="00917502">
        <w:t>K.S.A 75-3740(c)</w:t>
      </w:r>
      <w:r w:rsidR="00F94009" w:rsidRPr="00485A78">
        <w:t>.</w:t>
      </w:r>
      <w:r w:rsidR="00F94009"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22"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672A30CF" w14:textId="77777777" w:rsidR="00BD6474" w:rsidRPr="00034F47" w:rsidRDefault="00BD6474" w:rsidP="00034F47">
      <w:pPr>
        <w:jc w:val="both"/>
      </w:pPr>
    </w:p>
    <w:p w14:paraId="672A30D0" w14:textId="77777777" w:rsidR="00BD6474" w:rsidRPr="00BD6474" w:rsidRDefault="00397653" w:rsidP="00BD6474">
      <w:pPr>
        <w:rPr>
          <w:i/>
        </w:rPr>
      </w:pPr>
      <w:bookmarkStart w:id="17" w:name="Debarment_Status"/>
      <w:r w:rsidRPr="002A0914">
        <w:rPr>
          <w:b/>
        </w:rPr>
        <w:t>Debarment Status</w:t>
      </w:r>
      <w:r>
        <w:t xml:space="preserve"> </w:t>
      </w:r>
      <w:bookmarkEnd w:id="17"/>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w:t>
      </w:r>
      <w:r w:rsidR="00D37DEE" w:rsidRPr="00034F47">
        <w:t xml:space="preserve">by accessing the System </w:t>
      </w:r>
      <w:r w:rsidR="00D37DEE">
        <w:t>f</w:t>
      </w:r>
      <w:r w:rsidR="00D37DEE" w:rsidRPr="00034F47">
        <w:t xml:space="preserve">or Award Management website at </w:t>
      </w:r>
      <w:hyperlink r:id="rId23" w:history="1">
        <w:r w:rsidR="00D37DEE" w:rsidRPr="00AA775D">
          <w:rPr>
            <w:rStyle w:val="Hyperlink"/>
            <w:szCs w:val="30"/>
          </w:rPr>
          <w:t>http://www.sam.gov/portal/public/SAM</w:t>
        </w:r>
      </w:hyperlink>
      <w:proofErr w:type="gramStart"/>
      <w:r w:rsidR="00BF50C4">
        <w:rPr>
          <w:rStyle w:val="Hyperlink"/>
          <w:szCs w:val="30"/>
        </w:rPr>
        <w:t>/</w:t>
      </w:r>
      <w:r w:rsidR="00D37DEE" w:rsidRPr="00034F47">
        <w:rPr>
          <w:szCs w:val="30"/>
        </w:rPr>
        <w:t>, and</w:t>
      </w:r>
      <w:proofErr w:type="gramEnd"/>
      <w:r w:rsidR="00D37DEE" w:rsidRPr="00034F47">
        <w:rPr>
          <w:szCs w:val="30"/>
        </w:rPr>
        <w:t xml:space="preserve">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672A30D1" w14:textId="77777777" w:rsidR="00397653" w:rsidRPr="007C5925" w:rsidRDefault="00397653" w:rsidP="00397653"/>
    <w:p w14:paraId="672A30D2" w14:textId="77777777" w:rsidR="00397653" w:rsidRDefault="00273E90" w:rsidP="00397653">
      <w:bookmarkStart w:id="18" w:name="Financial_Information"/>
      <w:r w:rsidRPr="002A0914">
        <w:rPr>
          <w:b/>
        </w:rPr>
        <w:t>Financial</w:t>
      </w:r>
      <w:r w:rsidR="00397653" w:rsidRPr="002A0914">
        <w:rPr>
          <w:b/>
        </w:rPr>
        <w:t xml:space="preserve"> Information</w:t>
      </w:r>
      <w:r w:rsidR="00397653">
        <w:t xml:space="preserve"> </w:t>
      </w:r>
      <w:bookmarkEnd w:id="18"/>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financial </w:t>
      </w:r>
      <w:r w:rsidR="005D3119">
        <w:t>State</w:t>
      </w:r>
      <w:r w:rsidR="00225E29">
        <w:t>ment.</w:t>
      </w:r>
    </w:p>
    <w:p w14:paraId="672A30D3" w14:textId="77777777" w:rsidR="00B5746A" w:rsidRPr="00E24D61" w:rsidRDefault="00B5746A" w:rsidP="00B5746A"/>
    <w:p w14:paraId="672A30D4" w14:textId="79E18CEA" w:rsidR="00B5746A" w:rsidRPr="00A95394" w:rsidRDefault="00B5746A" w:rsidP="00B5746A">
      <w:pPr>
        <w:rPr>
          <w:lang w:val="en"/>
        </w:rPr>
      </w:pPr>
      <w:bookmarkStart w:id="19" w:name="_Toc372107541"/>
      <w:bookmarkStart w:id="20" w:name="Status_501_c3"/>
      <w:r w:rsidRPr="00A95394">
        <w:rPr>
          <w:b/>
        </w:rPr>
        <w:t>501(c)3</w:t>
      </w:r>
      <w:r w:rsidR="00E138B8">
        <w:rPr>
          <w:b/>
        </w:rPr>
        <w:t xml:space="preserve"> or 4</w:t>
      </w:r>
      <w:r w:rsidRPr="00A95394">
        <w:rPr>
          <w:b/>
        </w:rPr>
        <w:t xml:space="preserve"> Status</w:t>
      </w:r>
      <w:r w:rsidRPr="00A95394">
        <w:rPr>
          <w:lang w:val="en"/>
        </w:rPr>
        <w:t xml:space="preserve"> </w:t>
      </w:r>
      <w:bookmarkEnd w:id="19"/>
      <w:bookmarkEnd w:id="20"/>
      <w:r w:rsidRPr="00A95394">
        <w:rPr>
          <w:lang w:val="en"/>
        </w:rPr>
        <w:t xml:space="preserve">– Grant </w:t>
      </w:r>
      <w:r w:rsidR="000B5C28" w:rsidRPr="00A95394">
        <w:rPr>
          <w:lang w:val="en"/>
        </w:rPr>
        <w:t>a</w:t>
      </w:r>
      <w:r w:rsidRPr="00A95394">
        <w:rPr>
          <w:lang w:val="en"/>
        </w:rPr>
        <w:t xml:space="preserve">pplicant </w:t>
      </w:r>
      <w:r w:rsidR="000B5C28" w:rsidRPr="00A95394">
        <w:rPr>
          <w:lang w:val="en"/>
        </w:rPr>
        <w:t>a</w:t>
      </w:r>
      <w:r w:rsidRPr="00A95394">
        <w:rPr>
          <w:lang w:val="en"/>
        </w:rPr>
        <w:t>gencies must have and provide verification of their 501(c)3</w:t>
      </w:r>
      <w:r w:rsidR="00E138B8">
        <w:rPr>
          <w:lang w:val="en"/>
        </w:rPr>
        <w:t xml:space="preserve"> or 4</w:t>
      </w:r>
      <w:r w:rsidRPr="00A95394">
        <w:rPr>
          <w:lang w:val="en"/>
        </w:rPr>
        <w:t xml:space="preserve"> </w:t>
      </w:r>
      <w:proofErr w:type="gramStart"/>
      <w:r w:rsidRPr="00A95394">
        <w:rPr>
          <w:lang w:val="en"/>
        </w:rPr>
        <w:t>status</w:t>
      </w:r>
      <w:proofErr w:type="gramEnd"/>
      <w:r w:rsidRPr="00A95394">
        <w:rPr>
          <w:lang w:val="en"/>
        </w:rPr>
        <w:t xml:space="preserve"> at the time of application, i.e., their letter from the Internal Revenue Service confirming their 501(c)3</w:t>
      </w:r>
      <w:r w:rsidR="00E138B8">
        <w:rPr>
          <w:lang w:val="en"/>
        </w:rPr>
        <w:t xml:space="preserve"> or 4</w:t>
      </w:r>
      <w:r w:rsidRPr="00A95394">
        <w:rPr>
          <w:lang w:val="en"/>
        </w:rPr>
        <w:t xml:space="preserve"> status</w:t>
      </w:r>
      <w:r w:rsidR="006F6075" w:rsidRPr="00A95394">
        <w:rPr>
          <w:lang w:val="en"/>
        </w:rPr>
        <w:t>, if they have it</w:t>
      </w:r>
      <w:r w:rsidRPr="00A95394">
        <w:rPr>
          <w:lang w:val="en"/>
        </w:rPr>
        <w:t xml:space="preserve">. Verification can also be obtained by accessing the Internal Revenue Service website at </w:t>
      </w:r>
    </w:p>
    <w:p w14:paraId="672A30D5" w14:textId="723A59A7" w:rsidR="00B5746A" w:rsidRPr="00A95394" w:rsidRDefault="00A76763" w:rsidP="00B5746A">
      <w:pPr>
        <w:rPr>
          <w:lang w:val="en"/>
        </w:rPr>
      </w:pPr>
      <w:hyperlink r:id="rId24" w:history="1">
        <w:r w:rsidR="00B5746A" w:rsidRPr="00A95394">
          <w:rPr>
            <w:rStyle w:val="Hyperlink"/>
            <w:color w:val="auto"/>
            <w:lang w:val="en"/>
          </w:rPr>
          <w:t>http://www.irs.gov/Charities-&amp;-Non-Profits/Exempt-Organizations-Select-Check</w:t>
        </w:r>
      </w:hyperlink>
      <w:hyperlink r:id="rId25" w:history="1">
        <w:r>
          <w:rPr>
            <w:rStyle w:val="Hyperlink"/>
          </w:rPr>
          <w:t>http://apps.irs.gov/app/eos/pub78Search.do?dispatchMethod=navigateSearch&amp;pathName=forwardToPub78Search&amp;searchChoice=pub78</w:t>
        </w:r>
      </w:hyperlink>
      <w:r w:rsidR="00B5746A" w:rsidRPr="00A95394">
        <w:rPr>
          <w:lang w:val="en"/>
        </w:rPr>
        <w:t xml:space="preserve">. </w:t>
      </w:r>
      <w:r w:rsidR="00B5746A" w:rsidRPr="00A95394">
        <w:rPr>
          <w:iCs/>
        </w:rPr>
        <w:t>Organizations that have received 501(c)3</w:t>
      </w:r>
      <w:r w:rsidR="00E138B8">
        <w:rPr>
          <w:iCs/>
        </w:rPr>
        <w:t xml:space="preserve"> or 4</w:t>
      </w:r>
      <w:r w:rsidR="00B5746A" w:rsidRPr="00A95394">
        <w:rPr>
          <w:iCs/>
        </w:rPr>
        <w:t xml:space="preserve"> </w:t>
      </w:r>
      <w:proofErr w:type="gramStart"/>
      <w:r w:rsidR="00B5746A" w:rsidRPr="00A95394">
        <w:rPr>
          <w:iCs/>
        </w:rPr>
        <w:t>status</w:t>
      </w:r>
      <w:proofErr w:type="gramEnd"/>
      <w:r w:rsidR="00B5746A" w:rsidRPr="00A95394">
        <w:rPr>
          <w:iCs/>
        </w:rPr>
        <w:t xml:space="preserve"> are exempt from federal taxes. To receive this status, the organization must</w:t>
      </w:r>
      <w:r w:rsidR="000B5C28" w:rsidRPr="00A95394">
        <w:rPr>
          <w:iCs/>
        </w:rPr>
        <w:t xml:space="preserve"> operate for a specific purpose</w:t>
      </w:r>
      <w:r w:rsidR="00B5746A" w:rsidRPr="00A95394">
        <w:rPr>
          <w:iCs/>
        </w:rPr>
        <w:t xml:space="preserve">–typically, for a charitable, religious, </w:t>
      </w:r>
      <w:proofErr w:type="gramStart"/>
      <w:r w:rsidR="00B5746A" w:rsidRPr="00A95394">
        <w:rPr>
          <w:iCs/>
        </w:rPr>
        <w:t>scientific</w:t>
      </w:r>
      <w:proofErr w:type="gramEnd"/>
      <w:r w:rsidR="00B5746A" w:rsidRPr="00A95394">
        <w:rPr>
          <w:iCs/>
        </w:rPr>
        <w:t xml:space="preserve"> or literary purpose. Applicant </w:t>
      </w:r>
      <w:r w:rsidR="000B5C28" w:rsidRPr="00A95394">
        <w:rPr>
          <w:iCs/>
        </w:rPr>
        <w:t>a</w:t>
      </w:r>
      <w:r w:rsidR="00B5746A" w:rsidRPr="00A95394">
        <w:rPr>
          <w:iCs/>
        </w:rPr>
        <w:t>gencies are responsible for submitting a copy of their letter from the IRS confirming their 501(c)3</w:t>
      </w:r>
      <w:r w:rsidR="00E138B8">
        <w:rPr>
          <w:iCs/>
        </w:rPr>
        <w:t xml:space="preserve"> or 4</w:t>
      </w:r>
      <w:r w:rsidR="00B5746A" w:rsidRPr="00A95394">
        <w:rPr>
          <w:iCs/>
        </w:rPr>
        <w:t xml:space="preserve"> </w:t>
      </w:r>
      <w:proofErr w:type="gramStart"/>
      <w:r w:rsidR="00B5746A" w:rsidRPr="00A95394">
        <w:rPr>
          <w:iCs/>
        </w:rPr>
        <w:t>status</w:t>
      </w:r>
      <w:proofErr w:type="gramEnd"/>
      <w:r w:rsidR="00B5746A" w:rsidRPr="00A95394">
        <w:rPr>
          <w:iCs/>
        </w:rPr>
        <w:t>, or the verification provided from the IRS website, with their grant application. Should your agency need assistance with this information, please contact the IRS at 8</w:t>
      </w:r>
      <w:r w:rsidR="00B5746A" w:rsidRPr="00A95394">
        <w:t>77</w:t>
      </w:r>
      <w:r w:rsidR="000B5C28" w:rsidRPr="00A95394">
        <w:t>-</w:t>
      </w:r>
      <w:r w:rsidR="00B5746A" w:rsidRPr="00A95394">
        <w:t>829</w:t>
      </w:r>
      <w:r w:rsidR="000B5C28" w:rsidRPr="00A95394">
        <w:t>-</w:t>
      </w:r>
      <w:r w:rsidR="00B5746A" w:rsidRPr="00A95394">
        <w:t xml:space="preserve">5500. </w:t>
      </w:r>
      <w:r w:rsidR="00B5746A" w:rsidRPr="00A95394">
        <w:rPr>
          <w:i/>
          <w:lang w:val="en"/>
        </w:rPr>
        <w:t>(There is no cost to obtain this information.)</w:t>
      </w:r>
    </w:p>
    <w:p w14:paraId="672A30D6" w14:textId="77777777" w:rsidR="00EB4012" w:rsidRDefault="00EB4012" w:rsidP="003F3D17">
      <w:pPr>
        <w:jc w:val="both"/>
      </w:pPr>
    </w:p>
    <w:p w14:paraId="672A30DB" w14:textId="77777777" w:rsidR="00EB4012" w:rsidRDefault="00EB4012" w:rsidP="00B429EC">
      <w:pPr>
        <w:pStyle w:val="Heading1"/>
        <w:rPr>
          <w:u w:val="none"/>
        </w:rPr>
      </w:pPr>
      <w:bookmarkStart w:id="21" w:name="_Toc372107543"/>
    </w:p>
    <w:p w14:paraId="672A30DC" w14:textId="77777777" w:rsidR="008176F6" w:rsidRPr="002C53E5" w:rsidRDefault="008176F6" w:rsidP="00B429EC">
      <w:pPr>
        <w:pStyle w:val="Heading1"/>
      </w:pPr>
      <w:r w:rsidRPr="009F7E64">
        <w:rPr>
          <w:u w:val="none"/>
        </w:rPr>
        <w:t xml:space="preserve">V. </w:t>
      </w:r>
      <w:r w:rsidR="006E67BE">
        <w:t>APPLICATION</w:t>
      </w:r>
      <w:r w:rsidR="009F7E64">
        <w:t xml:space="preserve"> PROCESS</w:t>
      </w:r>
      <w:bookmarkEnd w:id="21"/>
    </w:p>
    <w:p w14:paraId="672A30DF" w14:textId="77777777" w:rsidR="00DE41CA" w:rsidRPr="00DE41CA" w:rsidRDefault="00DE41CA" w:rsidP="00D37DEE">
      <w:pPr>
        <w:rPr>
          <w:color w:val="00B050"/>
        </w:rPr>
      </w:pPr>
    </w:p>
    <w:p w14:paraId="672A30E0" w14:textId="4452E5F0" w:rsidR="00AA3F24" w:rsidRPr="003F3D17" w:rsidRDefault="003B0108" w:rsidP="00233EDB">
      <w:pPr>
        <w:pStyle w:val="CommentText"/>
        <w:ind w:left="0" w:firstLine="0"/>
      </w:pPr>
      <w:bookmarkStart w:id="22" w:name="Questions"/>
      <w:r w:rsidRPr="104D32F4">
        <w:rPr>
          <w:b/>
          <w:bCs/>
        </w:rPr>
        <w:t>Questions</w:t>
      </w:r>
      <w:bookmarkEnd w:id="22"/>
      <w:r w:rsidRPr="104D32F4">
        <w:rPr>
          <w:b/>
          <w:bCs/>
        </w:rPr>
        <w:t xml:space="preserve"> – </w:t>
      </w:r>
      <w:r>
        <w:t>Questions r</w:t>
      </w:r>
      <w:r w:rsidR="00B429EC">
        <w:t xml:space="preserve">egarding the </w:t>
      </w:r>
      <w:r w:rsidR="003C7BD8">
        <w:t>RFP and/or the application</w:t>
      </w:r>
      <w:r w:rsidR="00B429EC">
        <w:t xml:space="preserve"> process can be submitted by email only to</w:t>
      </w:r>
      <w:r w:rsidR="004A14C8">
        <w:t xml:space="preserve"> </w:t>
      </w:r>
      <w:r w:rsidR="003D7C09">
        <w:t xml:space="preserve">the DCF </w:t>
      </w:r>
      <w:r w:rsidR="004A14C8">
        <w:t xml:space="preserve">Grant Manager at </w:t>
      </w:r>
      <w:hyperlink r:id="rId26">
        <w:r w:rsidR="007B6E35" w:rsidRPr="104D32F4">
          <w:rPr>
            <w:rStyle w:val="Hyperlink"/>
          </w:rPr>
          <w:t>dcf.grants@ks.gov</w:t>
        </w:r>
      </w:hyperlink>
      <w:r w:rsidR="008477D3">
        <w:t>, no later than 2</w:t>
      </w:r>
      <w:r w:rsidR="00C96DDB">
        <w:t xml:space="preserve"> </w:t>
      </w:r>
      <w:r w:rsidR="008477D3">
        <w:t>p</w:t>
      </w:r>
      <w:r w:rsidR="00C96DDB">
        <w:t>.</w:t>
      </w:r>
      <w:r w:rsidR="008477D3">
        <w:t>m</w:t>
      </w:r>
      <w:r w:rsidR="00C96DDB">
        <w:t>.</w:t>
      </w:r>
      <w:r w:rsidR="008477D3">
        <w:t xml:space="preserve"> CT </w:t>
      </w:r>
      <w:r w:rsidR="008477D3" w:rsidRPr="003C72AF">
        <w:rPr>
          <w:color w:val="000000" w:themeColor="text1"/>
        </w:rPr>
        <w:t xml:space="preserve">on </w:t>
      </w:r>
      <w:r w:rsidR="00E03542" w:rsidRPr="003C72AF">
        <w:rPr>
          <w:i/>
          <w:iCs/>
          <w:color w:val="000000" w:themeColor="text1"/>
        </w:rPr>
        <w:t>March 2</w:t>
      </w:r>
      <w:r w:rsidR="0033778B">
        <w:rPr>
          <w:i/>
          <w:iCs/>
          <w:color w:val="000000" w:themeColor="text1"/>
        </w:rPr>
        <w:t>8</w:t>
      </w:r>
      <w:r w:rsidR="00E03542" w:rsidRPr="003C72AF">
        <w:rPr>
          <w:i/>
          <w:iCs/>
          <w:color w:val="000000" w:themeColor="text1"/>
        </w:rPr>
        <w:t xml:space="preserve">, </w:t>
      </w:r>
      <w:r w:rsidR="3ABEA3AE" w:rsidRPr="003C72AF">
        <w:rPr>
          <w:i/>
          <w:iCs/>
          <w:color w:val="000000" w:themeColor="text1"/>
        </w:rPr>
        <w:t>2024</w:t>
      </w:r>
      <w:r w:rsidR="0033778B">
        <w:rPr>
          <w:i/>
          <w:iCs/>
          <w:color w:val="000000" w:themeColor="text1"/>
        </w:rPr>
        <w:t>.</w:t>
      </w:r>
      <w:r w:rsidR="005D3119" w:rsidRPr="003C72AF">
        <w:rPr>
          <w:color w:val="000000" w:themeColor="text1"/>
        </w:rPr>
        <w:t xml:space="preserve"> </w:t>
      </w:r>
      <w:r w:rsidR="004A14C8" w:rsidRPr="003C72AF">
        <w:rPr>
          <w:color w:val="000000" w:themeColor="text1"/>
        </w:rPr>
        <w:t>Answers to all questions posed to DCF during the designated question period</w:t>
      </w:r>
      <w:r w:rsidR="00E03542" w:rsidRPr="003C72AF">
        <w:rPr>
          <w:color w:val="000000" w:themeColor="text1"/>
        </w:rPr>
        <w:t xml:space="preserve"> </w:t>
      </w:r>
      <w:r w:rsidR="00190BE0" w:rsidRPr="003C72AF">
        <w:rPr>
          <w:color w:val="000000" w:themeColor="text1"/>
        </w:rPr>
        <w:t>will be posted</w:t>
      </w:r>
      <w:r w:rsidR="007B6E35" w:rsidRPr="003C72AF">
        <w:rPr>
          <w:color w:val="000000" w:themeColor="text1"/>
        </w:rPr>
        <w:t xml:space="preserve"> as soon as possible </w:t>
      </w:r>
      <w:proofErr w:type="gramStart"/>
      <w:r w:rsidR="007B6E35" w:rsidRPr="003C72AF">
        <w:rPr>
          <w:color w:val="000000" w:themeColor="text1"/>
        </w:rPr>
        <w:t>thereafter</w:t>
      </w:r>
      <w:r w:rsidR="00190BE0" w:rsidRPr="003C72AF">
        <w:rPr>
          <w:color w:val="000000" w:themeColor="text1"/>
        </w:rPr>
        <w:t>, and</w:t>
      </w:r>
      <w:proofErr w:type="gramEnd"/>
      <w:r w:rsidR="00190BE0" w:rsidRPr="003C72AF">
        <w:rPr>
          <w:color w:val="000000" w:themeColor="text1"/>
        </w:rPr>
        <w:t xml:space="preserve"> c</w:t>
      </w:r>
      <w:r w:rsidR="004A14C8" w:rsidRPr="003C72AF">
        <w:rPr>
          <w:color w:val="000000" w:themeColor="text1"/>
        </w:rPr>
        <w:t xml:space="preserve">an be found at </w:t>
      </w:r>
      <w:r w:rsidR="00233EDB" w:rsidRPr="003C72AF">
        <w:rPr>
          <w:i/>
          <w:iCs/>
          <w:color w:val="000000" w:themeColor="text1"/>
        </w:rPr>
        <w:t>https://www.dcf.ks.gov/Agency/Operations/Pages/OGC/Grant-RFP.aspx</w:t>
      </w:r>
      <w:r w:rsidR="003C7BD8" w:rsidRPr="003C72AF">
        <w:rPr>
          <w:color w:val="000000" w:themeColor="text1"/>
        </w:rPr>
        <w:t>.</w:t>
      </w:r>
      <w:r w:rsidR="00AF0176" w:rsidRPr="003C72AF">
        <w:rPr>
          <w:color w:val="000000" w:themeColor="text1"/>
        </w:rPr>
        <w:t xml:space="preserve"> Any questions </w:t>
      </w:r>
      <w:r w:rsidR="00AF0176">
        <w:t xml:space="preserve">received after the deadline will not be answered. </w:t>
      </w:r>
    </w:p>
    <w:p w14:paraId="672A30E1" w14:textId="77777777" w:rsidR="007807F9" w:rsidRDefault="007807F9" w:rsidP="007807F9">
      <w:pPr>
        <w:rPr>
          <w:color w:val="FF0000"/>
        </w:rPr>
      </w:pPr>
    </w:p>
    <w:p w14:paraId="672A30EA" w14:textId="77777777" w:rsidR="00496CBA" w:rsidRPr="00496CBA" w:rsidRDefault="00496CBA" w:rsidP="00496CBA">
      <w:pPr>
        <w:pStyle w:val="contentpasted01"/>
        <w:shd w:val="clear" w:color="auto" w:fill="FFFFFF"/>
        <w:spacing w:before="0" w:beforeAutospacing="0" w:after="0" w:afterAutospacing="0"/>
        <w:ind w:left="720"/>
        <w:rPr>
          <w:rFonts w:ascii="Times New Roman" w:eastAsia="Times New Roman" w:hAnsi="Times New Roman" w:cs="Times New Roman"/>
          <w:color w:val="000000"/>
          <w:sz w:val="24"/>
          <w:szCs w:val="24"/>
        </w:rPr>
      </w:pPr>
    </w:p>
    <w:p w14:paraId="672A30EB" w14:textId="77777777" w:rsidR="007830AC" w:rsidRPr="003F3D17" w:rsidRDefault="007830AC" w:rsidP="002A0914">
      <w:pPr>
        <w:pStyle w:val="Heading2"/>
      </w:pPr>
      <w:bookmarkStart w:id="23" w:name="_Toc372107544"/>
      <w:r w:rsidRPr="003F3D17">
        <w:t>How to Apply</w:t>
      </w:r>
      <w:bookmarkEnd w:id="23"/>
      <w:r w:rsidRPr="003F3D17">
        <w:t xml:space="preserve"> </w:t>
      </w:r>
    </w:p>
    <w:p w14:paraId="672A30EC" w14:textId="5461FA76" w:rsidR="004E77E8" w:rsidRDefault="004E77E8" w:rsidP="004E77E8">
      <w:pPr>
        <w:rPr>
          <w:color w:val="000000"/>
        </w:rPr>
      </w:pPr>
      <w:r w:rsidRPr="33753217">
        <w:rPr>
          <w:color w:val="000000" w:themeColor="text1"/>
        </w:rPr>
        <w:t xml:space="preserve">Applications </w:t>
      </w:r>
      <w:r w:rsidRPr="33753217">
        <w:rPr>
          <w:b/>
          <w:color w:val="000000" w:themeColor="text1"/>
        </w:rPr>
        <w:t>must</w:t>
      </w:r>
      <w:r w:rsidRPr="33753217">
        <w:rPr>
          <w:color w:val="000000" w:themeColor="text1"/>
        </w:rPr>
        <w:t xml:space="preserve"> be delivered </w:t>
      </w:r>
      <w:r w:rsidRPr="33753217">
        <w:rPr>
          <w:b/>
          <w:color w:val="000000" w:themeColor="text1"/>
        </w:rPr>
        <w:t xml:space="preserve">no later than 2 p.m. </w:t>
      </w:r>
      <w:r w:rsidRPr="003C72AF">
        <w:rPr>
          <w:b/>
          <w:color w:val="000000" w:themeColor="text1"/>
        </w:rPr>
        <w:t>CT on</w:t>
      </w:r>
      <w:r w:rsidRPr="003C72AF">
        <w:rPr>
          <w:color w:val="000000" w:themeColor="text1"/>
        </w:rPr>
        <w:t xml:space="preserve"> </w:t>
      </w:r>
      <w:r w:rsidR="0033778B">
        <w:rPr>
          <w:b/>
          <w:i/>
          <w:color w:val="000000" w:themeColor="text1"/>
        </w:rPr>
        <w:t>May 3</w:t>
      </w:r>
      <w:r w:rsidR="00E03542" w:rsidRPr="003C72AF">
        <w:rPr>
          <w:b/>
          <w:i/>
          <w:color w:val="000000" w:themeColor="text1"/>
        </w:rPr>
        <w:t>, 2024.</w:t>
      </w:r>
      <w:r w:rsidRPr="003C72AF">
        <w:rPr>
          <w:color w:val="000000" w:themeColor="text1"/>
        </w:rPr>
        <w:t xml:space="preserve"> (Applications </w:t>
      </w:r>
      <w:r w:rsidRPr="33753217">
        <w:rPr>
          <w:color w:val="000000" w:themeColor="text1"/>
        </w:rPr>
        <w:t xml:space="preserve">received after 2 p.m. CT will not be accepted, no exceptions.) Applicants are required to submit applications and all required attachments electronically. Applications may be submitted by email to </w:t>
      </w:r>
      <w:hyperlink r:id="rId27">
        <w:r w:rsidRPr="33753217">
          <w:rPr>
            <w:rStyle w:val="Hyperlink"/>
          </w:rPr>
          <w:t>dcf.grants@ks.gov</w:t>
        </w:r>
      </w:hyperlink>
      <w:r w:rsidRPr="33753217">
        <w:rPr>
          <w:color w:val="000000" w:themeColor="text1"/>
        </w:rPr>
        <w:t xml:space="preserve">. </w:t>
      </w:r>
      <w:r w:rsidR="0053752A" w:rsidRPr="33753217">
        <w:rPr>
          <w:color w:val="000000" w:themeColor="text1"/>
        </w:rPr>
        <w:t xml:space="preserve">Google drive or </w:t>
      </w:r>
      <w:proofErr w:type="spellStart"/>
      <w:r w:rsidR="0053752A" w:rsidRPr="33753217">
        <w:rPr>
          <w:color w:val="000000" w:themeColor="text1"/>
        </w:rPr>
        <w:t>dropbox</w:t>
      </w:r>
      <w:proofErr w:type="spellEnd"/>
      <w:r w:rsidR="0053752A" w:rsidRPr="33753217">
        <w:rPr>
          <w:color w:val="000000" w:themeColor="text1"/>
        </w:rPr>
        <w:t xml:space="preserve"> links cannot be accepted for security reasons. Applications submitted via email must contain the files themselves. </w:t>
      </w:r>
      <w:r w:rsidR="00AF0176" w:rsidRPr="33753217">
        <w:rPr>
          <w:color w:val="000000" w:themeColor="text1"/>
        </w:rPr>
        <w:t xml:space="preserve">In addition, but not required, </w:t>
      </w:r>
      <w:r w:rsidR="00AF0176" w:rsidRPr="33753217">
        <w:rPr>
          <w:b/>
          <w:color w:val="000000" w:themeColor="text1"/>
        </w:rPr>
        <w:t>o</w:t>
      </w:r>
      <w:r w:rsidRPr="33753217">
        <w:rPr>
          <w:b/>
          <w:color w:val="000000" w:themeColor="text1"/>
        </w:rPr>
        <w:t>ne (1) original</w:t>
      </w:r>
      <w:r w:rsidRPr="33753217">
        <w:rPr>
          <w:color w:val="000000" w:themeColor="text1"/>
        </w:rPr>
        <w:t xml:space="preserve"> </w:t>
      </w:r>
      <w:r w:rsidRPr="33753217">
        <w:rPr>
          <w:b/>
          <w:color w:val="000000" w:themeColor="text1"/>
        </w:rPr>
        <w:t>hard copy</w:t>
      </w:r>
      <w:r w:rsidRPr="33753217">
        <w:rPr>
          <w:color w:val="000000" w:themeColor="text1"/>
        </w:rPr>
        <w:t xml:space="preserve">, as well as </w:t>
      </w:r>
      <w:r w:rsidRPr="33753217">
        <w:rPr>
          <w:b/>
          <w:color w:val="000000" w:themeColor="text1"/>
        </w:rPr>
        <w:t>one (1) signed electronic copy</w:t>
      </w:r>
      <w:r w:rsidRPr="33753217">
        <w:rPr>
          <w:color w:val="000000" w:themeColor="text1"/>
        </w:rPr>
        <w:t xml:space="preserve"> (on a flash drive or disk) will also be accepted. It is preferable the electronic copy be a PDF and/or Microsoft Word file with Attachment B, Grant Budget Request, submitted as an Excel file. Applicants must use </w:t>
      </w:r>
      <w:proofErr w:type="gramStart"/>
      <w:r w:rsidRPr="33753217">
        <w:rPr>
          <w:color w:val="000000" w:themeColor="text1"/>
        </w:rPr>
        <w:t>appropriately-descriptive</w:t>
      </w:r>
      <w:proofErr w:type="gramEnd"/>
      <w:r w:rsidRPr="33753217">
        <w:rPr>
          <w:color w:val="000000" w:themeColor="text1"/>
        </w:rPr>
        <w:t xml:space="preserve"> file numbers/names (i.e., “1-Table of Contents”, “2-Grant Application Information Sheet”, “3-Program Abstract”, etc.) for all attachments and arrange them in the order indicated in the </w:t>
      </w:r>
      <w:r w:rsidRPr="33753217">
        <w:rPr>
          <w:b/>
          <w:color w:val="000000" w:themeColor="text1"/>
        </w:rPr>
        <w:t>Application Checklist</w:t>
      </w:r>
      <w:r w:rsidRPr="33753217">
        <w:rPr>
          <w:color w:val="000000" w:themeColor="text1"/>
        </w:rPr>
        <w:t xml:space="preserve"> on page</w:t>
      </w:r>
      <w:r w:rsidR="00F37DC2">
        <w:rPr>
          <w:color w:val="000000" w:themeColor="text1"/>
        </w:rPr>
        <w:t xml:space="preserve"> </w:t>
      </w:r>
      <w:r w:rsidR="1220DBB1" w:rsidRPr="00A95394">
        <w:t>1</w:t>
      </w:r>
      <w:r w:rsidR="00F37DC2" w:rsidRPr="00A95394">
        <w:t>4</w:t>
      </w:r>
      <w:r w:rsidRPr="00A95394">
        <w:t xml:space="preserve"> </w:t>
      </w:r>
      <w:r w:rsidRPr="33753217">
        <w:rPr>
          <w:color w:val="000000" w:themeColor="text1"/>
        </w:rPr>
        <w:t>when putting together their electronic copy.</w:t>
      </w:r>
    </w:p>
    <w:p w14:paraId="672A30ED" w14:textId="77777777" w:rsidR="004E77E8" w:rsidRDefault="004E77E8" w:rsidP="004E77E8">
      <w:pPr>
        <w:rPr>
          <w:color w:val="000000"/>
        </w:rPr>
      </w:pPr>
    </w:p>
    <w:p w14:paraId="672A30EE" w14:textId="77777777" w:rsidR="004E77E8" w:rsidRDefault="004E77E8" w:rsidP="004E77E8">
      <w:pPr>
        <w:rPr>
          <w:color w:val="000000"/>
        </w:rPr>
      </w:pPr>
      <w:r>
        <w:rPr>
          <w:color w:val="000000"/>
        </w:rPr>
        <w:t>Hard copies of applications or flash drives or disks containing applications should be addressed to:</w:t>
      </w:r>
    </w:p>
    <w:p w14:paraId="672A30EF" w14:textId="77777777" w:rsidR="007B6E35" w:rsidRDefault="007B6E35" w:rsidP="007B6E35">
      <w:r>
        <w:tab/>
      </w:r>
      <w:r>
        <w:tab/>
      </w:r>
      <w:r w:rsidR="003D7C09">
        <w:t>DCF</w:t>
      </w:r>
      <w:r>
        <w:t xml:space="preserve"> </w:t>
      </w:r>
      <w:r w:rsidR="00F52199">
        <w:t>Pre-Award</w:t>
      </w:r>
      <w:r>
        <w:t xml:space="preserve"> Manager</w:t>
      </w:r>
    </w:p>
    <w:p w14:paraId="672A30F0" w14:textId="77777777" w:rsidR="00C06B6B" w:rsidRDefault="00C06B6B" w:rsidP="007B6E35">
      <w:pPr>
        <w:ind w:left="720" w:firstLine="720"/>
      </w:pPr>
      <w:r>
        <w:t>Office of Grants and Contracts</w:t>
      </w:r>
    </w:p>
    <w:p w14:paraId="672A30F1"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672A30F2" w14:textId="77777777" w:rsidR="00F418C3" w:rsidRPr="003F3D17" w:rsidRDefault="006F6075" w:rsidP="007B6E35">
      <w:pPr>
        <w:ind w:left="720" w:firstLine="720"/>
      </w:pPr>
      <w:r>
        <w:t>DCF Administration Building</w:t>
      </w:r>
    </w:p>
    <w:p w14:paraId="672A30F3"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672A30F4" w14:textId="77777777" w:rsidR="007830AC" w:rsidRPr="003F3D17" w:rsidRDefault="007830AC" w:rsidP="007B6E35">
      <w:r w:rsidRPr="003F3D17">
        <w:tab/>
      </w:r>
      <w:r w:rsidRPr="003F3D17">
        <w:tab/>
        <w:t>Topeka,</w:t>
      </w:r>
      <w:r w:rsidR="00F418C3">
        <w:t xml:space="preserve"> </w:t>
      </w:r>
      <w:r w:rsidR="007C1BB6">
        <w:t xml:space="preserve">KS </w:t>
      </w:r>
      <w:r w:rsidR="00B12137">
        <w:t xml:space="preserve"> 66603</w:t>
      </w:r>
    </w:p>
    <w:p w14:paraId="672A30F5" w14:textId="77777777" w:rsidR="003D7C09" w:rsidRDefault="003D7C09" w:rsidP="003F3D17"/>
    <w:p w14:paraId="672A30F6" w14:textId="76F7604E"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page</w:t>
      </w:r>
      <w:r w:rsidR="008A1534" w:rsidRPr="003F3D17">
        <w:rPr>
          <w:rStyle w:val="RFPFormFields"/>
        </w:rPr>
        <w:t xml:space="preserve"> </w:t>
      </w:r>
      <w:r w:rsidR="7DFA80F7" w:rsidRPr="00A95394">
        <w:t>1</w:t>
      </w:r>
      <w:r w:rsidR="00F37DC2" w:rsidRPr="00A95394">
        <w:t>4</w:t>
      </w:r>
      <w:r w:rsidR="00C06B6B">
        <w:t>.</w:t>
      </w:r>
    </w:p>
    <w:p w14:paraId="672A30F7" w14:textId="77777777" w:rsidR="008C5C4E" w:rsidRDefault="008C5C4E" w:rsidP="002A0914">
      <w:pPr>
        <w:pStyle w:val="Heading2"/>
      </w:pPr>
      <w:bookmarkStart w:id="24" w:name="_Toc372107545"/>
    </w:p>
    <w:p w14:paraId="672A30F8" w14:textId="77777777" w:rsidR="007830AC" w:rsidRPr="003F3D17" w:rsidRDefault="007830AC" w:rsidP="002A0914">
      <w:pPr>
        <w:pStyle w:val="Heading2"/>
      </w:pPr>
      <w:bookmarkStart w:id="25" w:name="What_an_App_Include"/>
      <w:r w:rsidRPr="003F3D17">
        <w:lastRenderedPageBreak/>
        <w:t>What a</w:t>
      </w:r>
      <w:r w:rsidR="006E67BE">
        <w:t>n Application</w:t>
      </w:r>
      <w:r w:rsidRPr="003F3D17">
        <w:t xml:space="preserve"> Should Include</w:t>
      </w:r>
      <w:bookmarkEnd w:id="24"/>
    </w:p>
    <w:bookmarkEnd w:id="25"/>
    <w:p w14:paraId="672A30F9" w14:textId="2FBFCD2F" w:rsidR="00F86C9A" w:rsidRPr="003F3D17" w:rsidRDefault="00F86C9A" w:rsidP="00F86C9A">
      <w:r w:rsidRPr="003F3D17">
        <w:t xml:space="preserve">Applications must include </w:t>
      </w:r>
      <w:proofErr w:type="gramStart"/>
      <w:r w:rsidRPr="003F3D17">
        <w:t xml:space="preserve">all </w:t>
      </w:r>
      <w:r>
        <w:t>of</w:t>
      </w:r>
      <w:proofErr w:type="gramEnd"/>
      <w:r>
        <w:t xml:space="preserve"> </w:t>
      </w:r>
      <w:r w:rsidRPr="003F3D17">
        <w:t xml:space="preserve">the components described in this section. Failure to submit an application that contains </w:t>
      </w:r>
      <w:proofErr w:type="gramStart"/>
      <w:r w:rsidRPr="003F3D17">
        <w:t>all of</w:t>
      </w:r>
      <w:proofErr w:type="gramEnd"/>
      <w:r w:rsidRPr="003F3D17">
        <w:t xml:space="preserve">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672A30FA" w14:textId="77777777" w:rsidR="007830AC" w:rsidRPr="003F3D17" w:rsidRDefault="007830AC" w:rsidP="003F3D17">
      <w:pPr>
        <w:rPr>
          <w:b/>
          <w:bCs/>
        </w:rPr>
      </w:pPr>
    </w:p>
    <w:p w14:paraId="672A30FB" w14:textId="77777777" w:rsidR="00FA22A5" w:rsidRPr="003F3D17" w:rsidRDefault="00FA22A5" w:rsidP="00757465">
      <w:pPr>
        <w:pStyle w:val="Heading3"/>
        <w:spacing w:before="0"/>
        <w:ind w:left="720"/>
      </w:pPr>
      <w:bookmarkStart w:id="26" w:name="_Toc372107546"/>
      <w:r w:rsidRPr="003F3D17">
        <w:t>Table of Contents</w:t>
      </w:r>
      <w:bookmarkEnd w:id="26"/>
      <w:r w:rsidRPr="003F3D17">
        <w:t xml:space="preserve"> </w:t>
      </w:r>
    </w:p>
    <w:p w14:paraId="672A30FC"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672A30FD" w14:textId="77777777" w:rsidR="00FA22A5" w:rsidRPr="003F3D17" w:rsidRDefault="00FA22A5" w:rsidP="00757465">
      <w:pPr>
        <w:ind w:left="720"/>
      </w:pPr>
    </w:p>
    <w:p w14:paraId="672A30FE" w14:textId="77777777" w:rsidR="00AD5674" w:rsidRPr="003F3D17" w:rsidRDefault="0095160F" w:rsidP="00757465">
      <w:pPr>
        <w:ind w:left="720"/>
      </w:pPr>
      <w:bookmarkStart w:id="27" w:name="_Toc37210754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27"/>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672A30FF"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672A3100" w14:textId="77777777" w:rsidR="00AD5674" w:rsidRPr="003F3D17" w:rsidRDefault="00AD5674" w:rsidP="00757465">
      <w:pPr>
        <w:ind w:left="720"/>
      </w:pPr>
    </w:p>
    <w:p w14:paraId="672A3101" w14:textId="77777777" w:rsidR="00AD5674" w:rsidRPr="003F3D17" w:rsidRDefault="00AD5674" w:rsidP="00757465">
      <w:pPr>
        <w:ind w:left="720"/>
      </w:pPr>
      <w:bookmarkStart w:id="28" w:name="_Toc372107548"/>
      <w:r w:rsidRPr="003F3D17">
        <w:rPr>
          <w:rStyle w:val="Heading3Char"/>
        </w:rPr>
        <w:t>Program Abstract</w:t>
      </w:r>
      <w:bookmarkEnd w:id="28"/>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672A3102"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672A3103"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672A3104"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672A3105" w14:textId="77777777" w:rsidR="00B8284E" w:rsidRPr="003F3D17" w:rsidRDefault="00B8284E" w:rsidP="00757465">
      <w:pPr>
        <w:widowControl/>
        <w:autoSpaceDE/>
        <w:autoSpaceDN/>
        <w:adjustRightInd/>
        <w:ind w:left="720"/>
      </w:pPr>
    </w:p>
    <w:p w14:paraId="672A3106" w14:textId="77777777" w:rsidR="00627969" w:rsidRPr="003F3D17" w:rsidRDefault="004B2E53" w:rsidP="00757465">
      <w:pPr>
        <w:ind w:left="720"/>
      </w:pPr>
      <w:bookmarkStart w:id="29" w:name="_Toc372107549"/>
      <w:r w:rsidRPr="003F3D17">
        <w:rPr>
          <w:rStyle w:val="Heading3Char"/>
        </w:rPr>
        <w:t>Program Narrative</w:t>
      </w:r>
      <w:bookmarkEnd w:id="29"/>
      <w:r w:rsidRPr="003F3D17">
        <w:t xml:space="preserve"> </w:t>
      </w:r>
      <w:r w:rsidRPr="003F3D17">
        <w:rPr>
          <w:b/>
          <w:i/>
        </w:rPr>
        <w:t xml:space="preserve">(75 </w:t>
      </w:r>
      <w:r w:rsidR="000111BF">
        <w:rPr>
          <w:b/>
          <w:i/>
        </w:rPr>
        <w:t xml:space="preserve">out of 100 </w:t>
      </w:r>
      <w:r w:rsidRPr="003F3D17">
        <w:rPr>
          <w:b/>
          <w:i/>
        </w:rPr>
        <w:t>points)</w:t>
      </w:r>
    </w:p>
    <w:p w14:paraId="672A3107" w14:textId="6C4D4F8E" w:rsidR="00822FBB" w:rsidRPr="003F3D17" w:rsidRDefault="00F86C9A" w:rsidP="33753217">
      <w:pPr>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 and should not exceed</w:t>
      </w:r>
      <w:r>
        <w:t xml:space="preserve"> </w:t>
      </w:r>
      <w:r w:rsidR="12E345DB" w:rsidRPr="003C72AF">
        <w:rPr>
          <w:i/>
          <w:iCs/>
          <w:color w:val="000000" w:themeColor="text1"/>
        </w:rPr>
        <w:t>50</w:t>
      </w:r>
      <w:r>
        <w:rPr>
          <w:i/>
          <w:color w:val="0070C0"/>
        </w:rPr>
        <w:t xml:space="preserve"> </w:t>
      </w:r>
      <w:r w:rsidRPr="003F3D17">
        <w:t>pages.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672A3108" w14:textId="77777777" w:rsidR="00582AF0" w:rsidRDefault="00582AF0" w:rsidP="00757465">
      <w:pPr>
        <w:tabs>
          <w:tab w:val="left" w:pos="0"/>
        </w:tabs>
        <w:ind w:left="720"/>
      </w:pPr>
    </w:p>
    <w:p w14:paraId="672A3109"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672A310A" w14:textId="77777777" w:rsidR="00F511E8" w:rsidRPr="003F3D17" w:rsidRDefault="005D3119" w:rsidP="00622DCB">
      <w:pPr>
        <w:pStyle w:val="ListParagraph"/>
        <w:widowControl/>
        <w:numPr>
          <w:ilvl w:val="0"/>
          <w:numId w:val="4"/>
        </w:numPr>
        <w:autoSpaceDE/>
        <w:autoSpaceDN/>
        <w:adjustRightInd/>
        <w:ind w:left="2160"/>
      </w:pPr>
      <w:bookmarkStart w:id="30" w:name="_Toc372107550"/>
      <w:r>
        <w:rPr>
          <w:rStyle w:val="Heading4Char"/>
        </w:rPr>
        <w:t>State</w:t>
      </w:r>
      <w:r w:rsidR="00AD5674" w:rsidRPr="003F3D17">
        <w:rPr>
          <w:rStyle w:val="Heading4Char"/>
        </w:rPr>
        <w:t xml:space="preserve">ment of </w:t>
      </w:r>
      <w:r w:rsidR="00ED29A5" w:rsidRPr="003F3D17">
        <w:rPr>
          <w:rStyle w:val="Heading4Char"/>
        </w:rPr>
        <w:t>the Problem</w:t>
      </w:r>
      <w:bookmarkEnd w:id="30"/>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672A310B" w14:textId="77777777" w:rsidR="00790F51" w:rsidRPr="00790F51" w:rsidRDefault="00790F51" w:rsidP="00790F51">
      <w:pPr>
        <w:pStyle w:val="ListParagraph"/>
        <w:widowControl/>
        <w:autoSpaceDE/>
        <w:autoSpaceDN/>
        <w:adjustRightInd/>
        <w:ind w:left="2160"/>
        <w:rPr>
          <w:rStyle w:val="Heading4Char"/>
          <w:bCs w:val="0"/>
          <w:iCs w:val="0"/>
        </w:rPr>
      </w:pPr>
    </w:p>
    <w:p w14:paraId="672A310C" w14:textId="77777777" w:rsidR="00B316D8" w:rsidRPr="00B316D8" w:rsidRDefault="00EC13BB" w:rsidP="00622DCB">
      <w:pPr>
        <w:pStyle w:val="ListParagraph"/>
        <w:widowControl/>
        <w:numPr>
          <w:ilvl w:val="0"/>
          <w:numId w:val="4"/>
        </w:numPr>
        <w:autoSpaceDE/>
        <w:autoSpaceDN/>
        <w:adjustRightInd/>
        <w:ind w:left="2160"/>
        <w:rPr>
          <w:u w:val="single"/>
        </w:rPr>
      </w:pPr>
      <w:bookmarkStart w:id="31" w:name="_Toc372107551"/>
      <w:r w:rsidRPr="003F3D17">
        <w:rPr>
          <w:rStyle w:val="Heading4Char"/>
        </w:rPr>
        <w:t>Project Design</w:t>
      </w:r>
      <w:bookmarkEnd w:id="31"/>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672A3111" w14:textId="77777777" w:rsidR="009D17DB" w:rsidRPr="00F731F7" w:rsidRDefault="009D17DB" w:rsidP="00757465">
      <w:pPr>
        <w:widowControl/>
        <w:autoSpaceDE/>
        <w:autoSpaceDN/>
        <w:adjustRightInd/>
        <w:ind w:left="2160"/>
        <w:rPr>
          <w:color w:val="E36C0A"/>
        </w:rPr>
      </w:pPr>
    </w:p>
    <w:p w14:paraId="672A3113" w14:textId="604A3F0D" w:rsidR="002A59E4" w:rsidRPr="003F3D17" w:rsidRDefault="00891D0E" w:rsidP="00A95394">
      <w:pPr>
        <w:widowControl/>
        <w:numPr>
          <w:ilvl w:val="1"/>
          <w:numId w:val="4"/>
        </w:numPr>
        <w:autoSpaceDE/>
        <w:autoSpaceDN/>
        <w:adjustRightInd/>
      </w:pPr>
      <w:bookmarkStart w:id="32" w:name="_Toc372107552"/>
      <w:r w:rsidRPr="003F3D17">
        <w:rPr>
          <w:rStyle w:val="Heading4Char"/>
        </w:rPr>
        <w:lastRenderedPageBreak/>
        <w:t>Implementat</w:t>
      </w:r>
      <w:r w:rsidR="002C53E5" w:rsidRPr="003F3D17">
        <w:rPr>
          <w:rStyle w:val="Heading4Char"/>
        </w:rPr>
        <w:t>ion Plan</w:t>
      </w:r>
      <w:bookmarkEnd w:id="32"/>
      <w:r w:rsidR="002C53E5" w:rsidRPr="003F3D17">
        <w:t xml:space="preserve"> </w:t>
      </w:r>
      <w:r w:rsidR="002C53E5" w:rsidRPr="00CD5EC3">
        <w:rPr>
          <w:i/>
        </w:rPr>
        <w:t>(</w:t>
      </w:r>
      <w:r w:rsidR="00043595" w:rsidRPr="00CD5EC3">
        <w:rPr>
          <w:i/>
        </w:rPr>
        <w:t>20</w:t>
      </w:r>
      <w:r w:rsidR="002C53E5" w:rsidRPr="00CD5EC3">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w:t>
      </w:r>
      <w:proofErr w:type="gramStart"/>
      <w:r w:rsidR="00F86C9A">
        <w:t>realistic</w:t>
      </w:r>
      <w:proofErr w:type="gramEnd"/>
      <w:r w:rsidR="00F86C9A">
        <w:t xml:space="preserve"> and time-bound). </w:t>
      </w:r>
      <w:r w:rsidR="00F86C9A" w:rsidRPr="003F3D17">
        <w:t xml:space="preserve">Outline the specific </w:t>
      </w:r>
      <w:r w:rsidR="00F86C9A">
        <w:t>Program O</w:t>
      </w:r>
      <w:r w:rsidR="00F86C9A" w:rsidRPr="003F3D17">
        <w:t>utcomes of the project and how they will address the problem. Describe how the project will address the allowable uses of funds</w:t>
      </w:r>
      <w:r w:rsidR="00CD5EC3" w:rsidRPr="00CD5EC3">
        <w:rPr>
          <w:color w:val="00B050"/>
        </w:rPr>
        <w:t xml:space="preserve">. </w:t>
      </w:r>
      <w:r w:rsidR="00F86C9A" w:rsidRPr="003F3D17">
        <w:t>Applicants should identify who will collect data, who will be responsible for performance measures and how th</w:t>
      </w:r>
      <w:r w:rsidR="00F86C9A">
        <w:t>is</w:t>
      </w:r>
      <w:r w:rsidR="00F86C9A" w:rsidRPr="003F3D17">
        <w:t xml:space="preserve"> information will be used to evaluate and guide the program.</w:t>
      </w:r>
      <w:r w:rsidR="00B8409A" w:rsidRPr="003F3D17">
        <w:br/>
      </w:r>
    </w:p>
    <w:p w14:paraId="672A3114" w14:textId="77777777" w:rsidR="005B0756" w:rsidRDefault="00AD5674" w:rsidP="00757465">
      <w:pPr>
        <w:widowControl/>
        <w:numPr>
          <w:ilvl w:val="0"/>
          <w:numId w:val="2"/>
        </w:numPr>
        <w:autoSpaceDE/>
        <w:autoSpaceDN/>
        <w:adjustRightInd/>
      </w:pPr>
      <w:bookmarkStart w:id="33" w:name="_Toc372107553"/>
      <w:r w:rsidRPr="003F3D17">
        <w:rPr>
          <w:rStyle w:val="Heading4Char"/>
        </w:rPr>
        <w:t xml:space="preserve">Management </w:t>
      </w:r>
      <w:r w:rsidR="00ED29A5" w:rsidRPr="003F3D17">
        <w:rPr>
          <w:rStyle w:val="Heading4Char"/>
        </w:rPr>
        <w:t>Structure</w:t>
      </w:r>
      <w:bookmarkEnd w:id="33"/>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proofErr w:type="gramStart"/>
      <w:r w:rsidR="00F86C9A" w:rsidRPr="003F3D17">
        <w:t>staff</w:t>
      </w:r>
      <w:proofErr w:type="gramEnd"/>
      <w:r w:rsidR="00F86C9A" w:rsidRPr="003F3D17">
        <w:t xml:space="preserve">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w:t>
      </w:r>
      <w:proofErr w:type="gramStart"/>
      <w:r w:rsidR="00F86C9A" w:rsidRPr="003F3D17">
        <w:t>title</w:t>
      </w:r>
      <w:proofErr w:type="gramEnd"/>
      <w:r w:rsidR="00F86C9A">
        <w:t xml:space="preserve"> and affiliation of each member, as well as a Delegation of Authority from the Board of Directors for the organization</w:t>
      </w:r>
      <w:r w:rsidR="005D3119">
        <w:t xml:space="preserve">. </w:t>
      </w:r>
      <w:r w:rsidR="00F86C9A">
        <w:t>Include information on any staff training that is to occur as part of the project.</w:t>
      </w:r>
      <w:r w:rsidR="00F86C9A" w:rsidRPr="003F3D17">
        <w:t xml:space="preserve"> Provide documentation of any collaboration that has or is occurring on the initiative.</w:t>
      </w:r>
    </w:p>
    <w:p w14:paraId="672A3115" w14:textId="4CEBBFE4" w:rsidR="0095162C" w:rsidRPr="0095162C" w:rsidRDefault="0095162C" w:rsidP="0095162C">
      <w:pPr>
        <w:pStyle w:val="ListParagraph"/>
        <w:widowControl/>
        <w:autoSpaceDE/>
        <w:autoSpaceDN/>
        <w:adjustRightInd/>
        <w:ind w:left="2160"/>
        <w:rPr>
          <w:color w:val="00B050"/>
        </w:rPr>
      </w:pPr>
    </w:p>
    <w:p w14:paraId="672A3116" w14:textId="77777777" w:rsidR="00B316D8" w:rsidRDefault="00AD5674" w:rsidP="005205BF">
      <w:pPr>
        <w:widowControl/>
        <w:numPr>
          <w:ilvl w:val="1"/>
          <w:numId w:val="4"/>
        </w:numPr>
        <w:autoSpaceDE/>
        <w:autoSpaceDN/>
        <w:adjustRightInd/>
      </w:pPr>
      <w:bookmarkStart w:id="34" w:name="_Toc372107554"/>
      <w:r w:rsidRPr="003F3D17">
        <w:rPr>
          <w:rStyle w:val="Heading4Char"/>
        </w:rPr>
        <w:t>Sustainability Plan</w:t>
      </w:r>
      <w:bookmarkEnd w:id="34"/>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p>
    <w:p w14:paraId="672A3118" w14:textId="77777777" w:rsidR="00A77A29" w:rsidRDefault="00A77A29" w:rsidP="00757465">
      <w:pPr>
        <w:ind w:left="720"/>
        <w:rPr>
          <w:rStyle w:val="Heading3Char"/>
        </w:rPr>
      </w:pPr>
      <w:bookmarkStart w:id="35" w:name="_Toc372107555"/>
    </w:p>
    <w:p w14:paraId="672A3119" w14:textId="77777777" w:rsidR="00AD5674" w:rsidRPr="003F3D17" w:rsidRDefault="0069773D" w:rsidP="00757465">
      <w:pPr>
        <w:ind w:left="720"/>
      </w:pPr>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35"/>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672A311A" w14:textId="77777777"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w:t>
      </w:r>
      <w:r w:rsidR="007F20D5">
        <w:t>ust</w:t>
      </w:r>
      <w:r>
        <w:t xml:space="preserve"> be submitted as part of the Grant Budget Request (in the Comments sections) or as a separate document. The Cost Allocation Plan may be submitted as part of the Budget Narrative/Justification or as a separate document</w:t>
      </w:r>
      <w:r w:rsidR="005D3119">
        <w:t xml:space="preserve">. </w:t>
      </w:r>
    </w:p>
    <w:p w14:paraId="672A311B" w14:textId="77777777" w:rsidR="00AD5674" w:rsidRPr="00F731F7" w:rsidRDefault="00AD5674" w:rsidP="00757465">
      <w:pPr>
        <w:ind w:left="720"/>
        <w:rPr>
          <w:highlight w:val="darkGray"/>
        </w:rPr>
      </w:pPr>
    </w:p>
    <w:p w14:paraId="672A311C" w14:textId="7777777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w:t>
      </w:r>
      <w:proofErr w:type="gramStart"/>
      <w:r>
        <w:t>program, and</w:t>
      </w:r>
      <w:proofErr w:type="gramEnd"/>
      <w:r>
        <w:t xml:space="preserve">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672A311D" w14:textId="77777777" w:rsidR="001B635D" w:rsidRDefault="001B635D" w:rsidP="00757465">
      <w:pPr>
        <w:ind w:left="720"/>
      </w:pPr>
    </w:p>
    <w:p w14:paraId="672A311E" w14:textId="77777777" w:rsidR="00D53E92" w:rsidRPr="003F3D17" w:rsidRDefault="00D53E92" w:rsidP="00D53E92">
      <w:pPr>
        <w:ind w:left="720"/>
      </w:pPr>
      <w:r>
        <w:t>The Cost Allocation Plan must summarize how the applicant agency will allocate its costs to its various funding sources.</w:t>
      </w:r>
    </w:p>
    <w:p w14:paraId="672A311F" w14:textId="77777777" w:rsidR="00D53E92" w:rsidRDefault="00D53E92" w:rsidP="00D53E92">
      <w:pPr>
        <w:ind w:left="720"/>
      </w:pPr>
      <w:r>
        <w:t xml:space="preserve">  </w:t>
      </w:r>
    </w:p>
    <w:p w14:paraId="672A3120" w14:textId="25193202" w:rsidR="00D53E92" w:rsidRPr="008072D0" w:rsidRDefault="00D53E92" w:rsidP="00D53E92">
      <w:pPr>
        <w:ind w:left="720"/>
        <w:rPr>
          <w:i/>
          <w:color w:val="00B050"/>
        </w:rPr>
      </w:pPr>
      <w:r>
        <w:t>Indi</w:t>
      </w:r>
      <w:r w:rsidR="00ED0199">
        <w:t>rect Costs should not exceed 10 percent</w:t>
      </w:r>
      <w:r>
        <w:t xml:space="preserve"> of the Grant Budget Request. </w:t>
      </w:r>
      <w:r w:rsidRPr="00A95394">
        <w:t xml:space="preserve">A copy of the applicant </w:t>
      </w:r>
      <w:r w:rsidR="00B174FD" w:rsidRPr="00A95394">
        <w:t>agencies</w:t>
      </w:r>
      <w:r w:rsidRPr="00A95394">
        <w:t xml:space="preserve"> federally approved indirect cost rate agreement must be included with the application</w:t>
      </w:r>
      <w:r w:rsidR="005D3119" w:rsidRPr="00A95394">
        <w:t xml:space="preserve">. </w:t>
      </w:r>
    </w:p>
    <w:p w14:paraId="672A3121" w14:textId="77777777" w:rsidR="00F15469" w:rsidRPr="005163CC" w:rsidRDefault="00F15469" w:rsidP="003F3D17">
      <w:pPr>
        <w:rPr>
          <w:sz w:val="28"/>
        </w:rPr>
      </w:pPr>
    </w:p>
    <w:p w14:paraId="672A3122" w14:textId="77777777" w:rsidR="00AD5674" w:rsidRPr="000367FF" w:rsidRDefault="004836E2" w:rsidP="00997D17">
      <w:pPr>
        <w:pStyle w:val="Heading1"/>
      </w:pPr>
      <w:bookmarkStart w:id="36"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6"/>
    </w:p>
    <w:p w14:paraId="672A3123" w14:textId="77777777" w:rsidR="00F511E8" w:rsidRDefault="00F511E8" w:rsidP="005163CC">
      <w:pPr>
        <w:rPr>
          <w:b/>
        </w:rPr>
      </w:pPr>
    </w:p>
    <w:p w14:paraId="672A3124" w14:textId="77777777" w:rsidR="00BA1285" w:rsidRPr="00BA1285" w:rsidRDefault="00C57B4D" w:rsidP="002A0914">
      <w:pPr>
        <w:pStyle w:val="Heading2"/>
      </w:pPr>
      <w:bookmarkStart w:id="37" w:name="_Toc372107557"/>
      <w:r>
        <w:t>Grant</w:t>
      </w:r>
      <w:r w:rsidR="00BA1285" w:rsidRPr="00BA1285">
        <w:t xml:space="preserve"> Review Panel</w:t>
      </w:r>
      <w:bookmarkEnd w:id="37"/>
    </w:p>
    <w:p w14:paraId="672A3125" w14:textId="77777777" w:rsidR="00D53E92" w:rsidRDefault="00D53E92" w:rsidP="00D53E92">
      <w:r>
        <w:t xml:space="preserve">DCF is committed to ensuring a fair and equitable process for awarding grants. Eligible applications will be evaluated, </w:t>
      </w:r>
      <w:proofErr w:type="gramStart"/>
      <w:r>
        <w:t>scored</w:t>
      </w:r>
      <w:proofErr w:type="gramEnd"/>
      <w:r>
        <w:t xml:space="preserve"> and rated by a Grant Review Panel</w:t>
      </w:r>
      <w:r w:rsidRPr="00CE09AA">
        <w:t xml:space="preserve">. </w:t>
      </w:r>
      <w:r w:rsidR="00CD733B">
        <w:t>The grant</w:t>
      </w:r>
      <w:r w:rsidRPr="00CE09AA">
        <w:t xml:space="preserve"> review is the process by which competitive</w:t>
      </w:r>
      <w:r>
        <w:t>,</w:t>
      </w:r>
      <w:r w:rsidRPr="00CE09AA">
        <w:t xml:space="preserve"> </w:t>
      </w:r>
      <w:r w:rsidRPr="00CE09AA">
        <w:lastRenderedPageBreak/>
        <w:t xml:space="preserve">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w:t>
      </w:r>
      <w:proofErr w:type="gramStart"/>
      <w:r w:rsidRPr="00CE09AA">
        <w:t>measurable</w:t>
      </w:r>
      <w:proofErr w:type="gramEnd"/>
      <w:r w:rsidRPr="00CE09AA">
        <w:t xml:space="preserve"> and achievable, as well as consistent with program or legislative requirements as </w:t>
      </w:r>
      <w:r w:rsidR="005D3119">
        <w:t>State</w:t>
      </w:r>
      <w:r w:rsidRPr="00CE09AA">
        <w:t xml:space="preserve">d in the </w:t>
      </w:r>
      <w:r>
        <w:t>RFP</w:t>
      </w:r>
      <w:r w:rsidRPr="00CE09AA">
        <w:t>.</w:t>
      </w:r>
      <w:r>
        <w:t xml:space="preserve"> </w:t>
      </w:r>
    </w:p>
    <w:p w14:paraId="672A3126" w14:textId="77777777" w:rsidR="00D53E92" w:rsidRPr="00586EF5" w:rsidRDefault="00D53E92" w:rsidP="00D53E92"/>
    <w:p w14:paraId="672A3127" w14:textId="77777777"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w:t>
      </w:r>
      <w:proofErr w:type="gramStart"/>
      <w:r w:rsidRPr="00586EF5">
        <w:t>balance</w:t>
      </w:r>
      <w:proofErr w:type="gramEnd"/>
      <w:r w:rsidRPr="00586EF5">
        <w:t xml:space="preserve"> and available funding</w:t>
      </w:r>
      <w:r w:rsidR="00586EF5" w:rsidRPr="00586EF5">
        <w:t>.</w:t>
      </w:r>
    </w:p>
    <w:p w14:paraId="672A3128" w14:textId="77777777" w:rsidR="005163CC" w:rsidRDefault="005163CC" w:rsidP="002A0914">
      <w:pPr>
        <w:pStyle w:val="Heading2"/>
      </w:pPr>
    </w:p>
    <w:p w14:paraId="672A3129" w14:textId="77777777" w:rsidR="00586EF5" w:rsidRPr="00BA1285" w:rsidRDefault="00E736F3" w:rsidP="002A0914">
      <w:pPr>
        <w:pStyle w:val="Heading2"/>
      </w:pPr>
      <w:bookmarkStart w:id="38" w:name="_Toc372107558"/>
      <w:r w:rsidRPr="00BA1285">
        <w:t>Selection Criteria</w:t>
      </w:r>
      <w:bookmarkEnd w:id="38"/>
    </w:p>
    <w:p w14:paraId="672A312A" w14:textId="77777777"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14:paraId="672A312B" w14:textId="77777777" w:rsidR="00E736F3" w:rsidRPr="000111BF" w:rsidRDefault="00E736F3" w:rsidP="006C50E5">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14:paraId="672A312C" w14:textId="77777777" w:rsidR="00E736F3" w:rsidRPr="000111BF" w:rsidRDefault="00E736F3" w:rsidP="006C50E5">
      <w:pPr>
        <w:ind w:left="720"/>
        <w:rPr>
          <w:b/>
        </w:rPr>
      </w:pPr>
      <w:r w:rsidRPr="000111BF">
        <w:rPr>
          <w:b/>
        </w:rPr>
        <w:t>2</w:t>
      </w:r>
      <w:r w:rsidR="005D3119">
        <w:rPr>
          <w:b/>
        </w:rPr>
        <w:t xml:space="preserve">. </w:t>
      </w:r>
      <w:r w:rsidRPr="000111BF">
        <w:rPr>
          <w:b/>
        </w:rPr>
        <w:t xml:space="preserve">Program Abstract </w:t>
      </w:r>
      <w:r w:rsidRPr="000111BF">
        <w:rPr>
          <w:b/>
          <w:i/>
        </w:rPr>
        <w:t xml:space="preserve">(10 points)  </w:t>
      </w:r>
    </w:p>
    <w:p w14:paraId="672A312D" w14:textId="77777777" w:rsidR="003B310F" w:rsidRPr="000111BF" w:rsidRDefault="0048093D" w:rsidP="006C50E5">
      <w:pPr>
        <w:ind w:left="720"/>
        <w:rPr>
          <w:b/>
        </w:rPr>
      </w:pPr>
      <w:r w:rsidRPr="000111BF">
        <w:rPr>
          <w:b/>
        </w:rPr>
        <w:t>3</w:t>
      </w:r>
      <w:r w:rsidR="005D3119">
        <w:rPr>
          <w:b/>
        </w:rPr>
        <w:t xml:space="preserve">. </w:t>
      </w:r>
      <w:r w:rsidR="0091313B" w:rsidRPr="000111BF">
        <w:rPr>
          <w:b/>
        </w:rPr>
        <w:t>Program Narrative</w:t>
      </w:r>
      <w:r w:rsidR="003B310F" w:rsidRPr="000111BF">
        <w:rPr>
          <w:b/>
        </w:rPr>
        <w:t xml:space="preserve"> </w:t>
      </w:r>
      <w:r w:rsidR="003B310F" w:rsidRPr="000111BF">
        <w:rPr>
          <w:b/>
          <w:i/>
        </w:rPr>
        <w:t>(75 points)</w:t>
      </w:r>
    </w:p>
    <w:p w14:paraId="672A312E" w14:textId="77777777" w:rsidR="003B310F" w:rsidRDefault="003B310F" w:rsidP="006C50E5">
      <w:pPr>
        <w:ind w:left="720"/>
      </w:pPr>
      <w:r>
        <w:tab/>
      </w:r>
      <w:r w:rsidR="00757465">
        <w:t>a</w:t>
      </w:r>
      <w:r>
        <w:t xml:space="preserve">. </w:t>
      </w:r>
      <w:r w:rsidR="005D3119">
        <w:t>State</w:t>
      </w:r>
      <w:r>
        <w:t>ment of the Problem</w:t>
      </w:r>
      <w:r w:rsidR="00676349">
        <w:t xml:space="preserve"> </w:t>
      </w:r>
      <w:r w:rsidR="00676349" w:rsidRPr="00757465">
        <w:rPr>
          <w:i/>
        </w:rPr>
        <w:t xml:space="preserve">(10 </w:t>
      </w:r>
      <w:r w:rsidR="000111BF">
        <w:rPr>
          <w:i/>
        </w:rPr>
        <w:t>p</w:t>
      </w:r>
      <w:r w:rsidR="00676349" w:rsidRPr="00757465">
        <w:rPr>
          <w:i/>
        </w:rPr>
        <w:t>oints)</w:t>
      </w:r>
    </w:p>
    <w:p w14:paraId="672A312F" w14:textId="77777777" w:rsidR="003B310F" w:rsidRPr="00676349" w:rsidRDefault="00757465" w:rsidP="006C50E5">
      <w:pPr>
        <w:ind w:left="720"/>
        <w:rPr>
          <w:bCs/>
          <w:iCs/>
        </w:rPr>
      </w:pPr>
      <w:r>
        <w:tab/>
        <w:t>b</w:t>
      </w:r>
      <w:r w:rsidR="003B310F" w:rsidRPr="00676349">
        <w:t xml:space="preserve">. </w:t>
      </w:r>
      <w:r w:rsidR="0091313B">
        <w:rPr>
          <w:bCs/>
          <w:iCs/>
        </w:rPr>
        <w:t xml:space="preserve">Project Design </w:t>
      </w:r>
      <w:r w:rsidR="003B310F" w:rsidRPr="00757465">
        <w:rPr>
          <w:bCs/>
          <w:i/>
          <w:iCs/>
        </w:rPr>
        <w:t>(</w:t>
      </w:r>
      <w:r w:rsidR="0091313B" w:rsidRPr="00757465">
        <w:rPr>
          <w:bCs/>
          <w:i/>
          <w:iCs/>
        </w:rPr>
        <w:t>30</w:t>
      </w:r>
      <w:r w:rsidR="003B310F" w:rsidRPr="00757465">
        <w:rPr>
          <w:bCs/>
          <w:i/>
          <w:iCs/>
        </w:rPr>
        <w:t xml:space="preserve"> points)</w:t>
      </w:r>
    </w:p>
    <w:p w14:paraId="672A3130" w14:textId="77777777" w:rsidR="00676349" w:rsidRPr="00676349" w:rsidRDefault="00757465" w:rsidP="006C50E5">
      <w:pPr>
        <w:ind w:left="720"/>
        <w:rPr>
          <w:bCs/>
          <w:iCs/>
        </w:rPr>
      </w:pPr>
      <w:r>
        <w:rPr>
          <w:bCs/>
          <w:iCs/>
        </w:rPr>
        <w:tab/>
        <w:t>c</w:t>
      </w:r>
      <w:r w:rsidR="003B310F" w:rsidRPr="00676349">
        <w:rPr>
          <w:bCs/>
          <w:iCs/>
        </w:rPr>
        <w:t xml:space="preserve">. </w:t>
      </w:r>
      <w:r w:rsidR="0091313B">
        <w:rPr>
          <w:bCs/>
          <w:iCs/>
        </w:rPr>
        <w:t>Implementation Plan</w:t>
      </w:r>
      <w:r w:rsidR="003B310F" w:rsidRPr="00676349">
        <w:rPr>
          <w:bCs/>
          <w:iCs/>
        </w:rPr>
        <w:t xml:space="preserve"> </w:t>
      </w:r>
      <w:r w:rsidR="003B310F" w:rsidRPr="00757465">
        <w:rPr>
          <w:bCs/>
          <w:i/>
          <w:iCs/>
        </w:rPr>
        <w:t>(</w:t>
      </w:r>
      <w:r w:rsidR="00043595">
        <w:rPr>
          <w:bCs/>
          <w:i/>
          <w:iCs/>
        </w:rPr>
        <w:t>20</w:t>
      </w:r>
      <w:r w:rsidR="003B310F" w:rsidRPr="00757465">
        <w:rPr>
          <w:bCs/>
          <w:i/>
          <w:iCs/>
        </w:rPr>
        <w:t xml:space="preserve"> points)</w:t>
      </w:r>
      <w:r w:rsidR="003B310F" w:rsidRPr="00676349">
        <w:rPr>
          <w:bCs/>
          <w:iCs/>
        </w:rPr>
        <w:br/>
      </w:r>
      <w:r w:rsidR="00E736F3" w:rsidRPr="00676349">
        <w:t xml:space="preserve"> </w:t>
      </w:r>
      <w:r w:rsidR="003B310F" w:rsidRPr="00676349">
        <w:tab/>
      </w:r>
      <w:r>
        <w:rPr>
          <w:bCs/>
          <w:iCs/>
        </w:rPr>
        <w:t>d</w:t>
      </w:r>
      <w:r w:rsidR="0091313B">
        <w:rPr>
          <w:bCs/>
          <w:iCs/>
        </w:rPr>
        <w:t>.</w:t>
      </w:r>
      <w:r w:rsidR="00676349">
        <w:rPr>
          <w:bCs/>
          <w:iCs/>
        </w:rPr>
        <w:t xml:space="preserve"> </w:t>
      </w:r>
      <w:r w:rsidR="00676349" w:rsidRPr="00676349">
        <w:rPr>
          <w:bCs/>
          <w:iCs/>
        </w:rPr>
        <w:t xml:space="preserve">Management Structure </w:t>
      </w:r>
      <w:r w:rsidR="00676349" w:rsidRPr="00757465">
        <w:rPr>
          <w:bCs/>
          <w:i/>
          <w:iCs/>
        </w:rPr>
        <w:t>(10</w:t>
      </w:r>
      <w:r w:rsidR="000111BF">
        <w:rPr>
          <w:bCs/>
          <w:i/>
          <w:iCs/>
        </w:rPr>
        <w:t xml:space="preserve"> p</w:t>
      </w:r>
      <w:r w:rsidR="00676349" w:rsidRPr="00757465">
        <w:rPr>
          <w:bCs/>
          <w:i/>
          <w:iCs/>
        </w:rPr>
        <w:t>oints)</w:t>
      </w:r>
    </w:p>
    <w:p w14:paraId="672A3131" w14:textId="77777777" w:rsidR="00676349" w:rsidRPr="00676349" w:rsidRDefault="00676349" w:rsidP="006C50E5">
      <w:pPr>
        <w:ind w:left="720"/>
      </w:pPr>
      <w:r w:rsidRPr="00676349">
        <w:rPr>
          <w:bCs/>
          <w:iCs/>
        </w:rPr>
        <w:tab/>
      </w:r>
      <w:r w:rsidR="00757465">
        <w:rPr>
          <w:bCs/>
          <w:iCs/>
        </w:rPr>
        <w:t>e</w:t>
      </w:r>
      <w:r w:rsidR="0091313B">
        <w:rPr>
          <w:bCs/>
          <w:iCs/>
        </w:rPr>
        <w:t>.</w:t>
      </w:r>
      <w:r w:rsidRPr="00676349">
        <w:rPr>
          <w:bCs/>
          <w:iCs/>
        </w:rPr>
        <w:t xml:space="preserve"> Sustainability</w:t>
      </w:r>
      <w:r w:rsidR="007F6C65">
        <w:rPr>
          <w:bCs/>
          <w:iCs/>
        </w:rPr>
        <w:t xml:space="preserve"> Plan</w:t>
      </w:r>
      <w:r w:rsidRPr="00676349">
        <w:rPr>
          <w:bCs/>
          <w:iCs/>
        </w:rPr>
        <w:t xml:space="preserve"> </w:t>
      </w:r>
      <w:r w:rsidRPr="00757465">
        <w:rPr>
          <w:bCs/>
          <w:i/>
          <w:iCs/>
        </w:rPr>
        <w:t>(</w:t>
      </w:r>
      <w:r w:rsidR="00043595">
        <w:rPr>
          <w:bCs/>
          <w:i/>
          <w:iCs/>
        </w:rPr>
        <w:t>5</w:t>
      </w:r>
      <w:r w:rsidRPr="00757465">
        <w:rPr>
          <w:bCs/>
          <w:i/>
          <w:iCs/>
        </w:rPr>
        <w:t xml:space="preserve"> </w:t>
      </w:r>
      <w:r w:rsidR="000111BF">
        <w:rPr>
          <w:bCs/>
          <w:i/>
          <w:iCs/>
        </w:rPr>
        <w:t>p</w:t>
      </w:r>
      <w:r w:rsidRPr="00757465">
        <w:rPr>
          <w:bCs/>
          <w:i/>
          <w:iCs/>
        </w:rPr>
        <w:t>oints)</w:t>
      </w:r>
    </w:p>
    <w:p w14:paraId="672A3132" w14:textId="77777777" w:rsidR="0048093D" w:rsidRPr="000111BF" w:rsidRDefault="0048093D" w:rsidP="006C50E5">
      <w:pPr>
        <w:ind w:left="720"/>
        <w:rPr>
          <w:b/>
        </w:rPr>
      </w:pPr>
      <w:r w:rsidRPr="000111BF">
        <w:rPr>
          <w:b/>
        </w:rPr>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14:paraId="672A3133" w14:textId="77777777" w:rsidR="00BE7192" w:rsidRPr="002C53E5" w:rsidRDefault="005B0756" w:rsidP="005163CC">
      <w:pPr>
        <w:pStyle w:val="Heading1"/>
      </w:pPr>
      <w:r>
        <w:br/>
      </w:r>
      <w:bookmarkStart w:id="39"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39"/>
    </w:p>
    <w:p w14:paraId="672A3134" w14:textId="77777777" w:rsidR="00B52A9D" w:rsidRPr="009F7E64" w:rsidRDefault="00B52A9D" w:rsidP="006C50E5">
      <w:pPr>
        <w:rPr>
          <w:b/>
          <w:szCs w:val="28"/>
          <w:u w:val="single"/>
        </w:rPr>
      </w:pPr>
    </w:p>
    <w:p w14:paraId="672A3135" w14:textId="77777777" w:rsidR="00C66145" w:rsidRPr="00CC2232" w:rsidRDefault="00C66145" w:rsidP="002A0914">
      <w:pPr>
        <w:pStyle w:val="Heading2"/>
        <w:rPr>
          <w:color w:val="FF0000"/>
        </w:rPr>
      </w:pPr>
      <w:bookmarkStart w:id="40" w:name="_Toc372107560"/>
      <w:r w:rsidRPr="00CC2232">
        <w:t>Reporting Requirements</w:t>
      </w:r>
      <w:bookmarkEnd w:id="40"/>
      <w:r w:rsidRPr="00CC2232">
        <w:t xml:space="preserve"> </w:t>
      </w:r>
    </w:p>
    <w:p w14:paraId="672A3136"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672A3137" w14:textId="77777777" w:rsidR="000213C8" w:rsidRDefault="000213C8" w:rsidP="00F52A9D"/>
    <w:p w14:paraId="49AF4643" w14:textId="52A04075" w:rsidR="00774077" w:rsidRPr="003C72AF" w:rsidRDefault="000213C8" w:rsidP="00D3054B">
      <w:pPr>
        <w:ind w:left="720"/>
        <w:rPr>
          <w:rStyle w:val="normaltextrun"/>
          <w:color w:val="000000" w:themeColor="text1"/>
          <w:shd w:val="clear" w:color="auto" w:fill="FFFFFF"/>
        </w:rPr>
      </w:pPr>
      <w:r w:rsidRPr="00A0008A">
        <w:rPr>
          <w:b/>
        </w:rPr>
        <w:t>Status Reports</w:t>
      </w:r>
      <w:r>
        <w:t xml:space="preserve"> </w:t>
      </w:r>
      <w:r w:rsidR="00A0008A">
        <w:t xml:space="preserve">(OGC-1006) </w:t>
      </w:r>
      <w:r>
        <w:t xml:space="preserve">will be due every </w:t>
      </w:r>
      <w:r w:rsidR="00A76763" w:rsidRPr="003C72AF">
        <w:rPr>
          <w:i/>
          <w:color w:val="000000" w:themeColor="text1"/>
        </w:rPr>
        <w:t>quarter</w:t>
      </w:r>
      <w:r w:rsidRPr="003C72AF">
        <w:rPr>
          <w:color w:val="000000" w:themeColor="text1"/>
        </w:rPr>
        <w:t xml:space="preserve"> – namely, </w:t>
      </w:r>
      <w:r w:rsidR="00774077" w:rsidRPr="003C72AF">
        <w:rPr>
          <w:rStyle w:val="normaltextrun"/>
          <w:color w:val="000000" w:themeColor="text1"/>
          <w:shd w:val="clear" w:color="auto" w:fill="FFFFFF"/>
        </w:rPr>
        <w:t>October 20</w:t>
      </w:r>
      <w:r w:rsidR="00774077" w:rsidRPr="003C72AF">
        <w:rPr>
          <w:rStyle w:val="normaltextrun"/>
          <w:color w:val="000000" w:themeColor="text1"/>
          <w:sz w:val="19"/>
          <w:szCs w:val="19"/>
          <w:shd w:val="clear" w:color="auto" w:fill="FFFFFF"/>
          <w:vertAlign w:val="superscript"/>
        </w:rPr>
        <w:t>th</w:t>
      </w:r>
      <w:r w:rsidR="00774077" w:rsidRPr="003C72AF">
        <w:rPr>
          <w:rStyle w:val="normaltextrun"/>
          <w:color w:val="000000" w:themeColor="text1"/>
          <w:shd w:val="clear" w:color="auto" w:fill="FFFFFF"/>
        </w:rPr>
        <w:t>, January 20</w:t>
      </w:r>
      <w:r w:rsidR="00774077" w:rsidRPr="003C72AF">
        <w:rPr>
          <w:rStyle w:val="normaltextrun"/>
          <w:color w:val="000000" w:themeColor="text1"/>
          <w:sz w:val="19"/>
          <w:szCs w:val="19"/>
          <w:shd w:val="clear" w:color="auto" w:fill="FFFFFF"/>
          <w:vertAlign w:val="superscript"/>
        </w:rPr>
        <w:t>th</w:t>
      </w:r>
      <w:r w:rsidR="00774077" w:rsidRPr="003C72AF">
        <w:rPr>
          <w:rStyle w:val="normaltextrun"/>
          <w:color w:val="000000" w:themeColor="text1"/>
          <w:shd w:val="clear" w:color="auto" w:fill="FFFFFF"/>
        </w:rPr>
        <w:t xml:space="preserve">, April </w:t>
      </w:r>
      <w:proofErr w:type="gramStart"/>
      <w:r w:rsidR="00774077" w:rsidRPr="003C72AF">
        <w:rPr>
          <w:rStyle w:val="normaltextrun"/>
          <w:color w:val="000000" w:themeColor="text1"/>
          <w:shd w:val="clear" w:color="auto" w:fill="FFFFFF"/>
        </w:rPr>
        <w:t>20</w:t>
      </w:r>
      <w:r w:rsidR="00774077" w:rsidRPr="003C72AF">
        <w:rPr>
          <w:rStyle w:val="normaltextrun"/>
          <w:color w:val="000000" w:themeColor="text1"/>
          <w:sz w:val="19"/>
          <w:szCs w:val="19"/>
          <w:shd w:val="clear" w:color="auto" w:fill="FFFFFF"/>
          <w:vertAlign w:val="superscript"/>
        </w:rPr>
        <w:t>th</w:t>
      </w:r>
      <w:proofErr w:type="gramEnd"/>
      <w:r w:rsidR="00774077" w:rsidRPr="003C72AF">
        <w:rPr>
          <w:rStyle w:val="normaltextrun"/>
          <w:color w:val="000000" w:themeColor="text1"/>
          <w:shd w:val="clear" w:color="auto" w:fill="FFFFFF"/>
        </w:rPr>
        <w:t xml:space="preserve"> and July 20</w:t>
      </w:r>
      <w:r w:rsidR="00774077" w:rsidRPr="003C72AF">
        <w:rPr>
          <w:rStyle w:val="normaltextrun"/>
          <w:color w:val="000000" w:themeColor="text1"/>
          <w:sz w:val="19"/>
          <w:szCs w:val="19"/>
          <w:shd w:val="clear" w:color="auto" w:fill="FFFFFF"/>
          <w:vertAlign w:val="superscript"/>
        </w:rPr>
        <w:t>th</w:t>
      </w:r>
      <w:r w:rsidR="00774077" w:rsidRPr="003C72AF">
        <w:rPr>
          <w:rStyle w:val="normaltextrun"/>
          <w:color w:val="000000" w:themeColor="text1"/>
          <w:shd w:val="clear" w:color="auto" w:fill="FFFFFF"/>
        </w:rPr>
        <w:t>. </w:t>
      </w:r>
    </w:p>
    <w:p w14:paraId="6FF23C30" w14:textId="77777777" w:rsidR="00774077" w:rsidRPr="003C72AF" w:rsidRDefault="00774077" w:rsidP="00D3054B">
      <w:pPr>
        <w:ind w:left="720"/>
        <w:rPr>
          <w:i/>
          <w:color w:val="000000" w:themeColor="text1"/>
        </w:rPr>
      </w:pPr>
    </w:p>
    <w:p w14:paraId="672A3138" w14:textId="132E3D4C" w:rsidR="000213C8" w:rsidRPr="003C72AF" w:rsidRDefault="00774077" w:rsidP="00D3054B">
      <w:pPr>
        <w:ind w:left="720"/>
        <w:rPr>
          <w:color w:val="000000" w:themeColor="text1"/>
        </w:rPr>
      </w:pPr>
      <w:r w:rsidRPr="003C72AF">
        <w:rPr>
          <w:rStyle w:val="normaltextrun"/>
          <w:color w:val="000000" w:themeColor="text1"/>
          <w:shd w:val="clear" w:color="auto" w:fill="FFFFFF"/>
        </w:rPr>
        <w:t>Status reports will be reviewed by the Children’s Justice Act Task Force. Upon request by the CJA Task Force, grantees may be expected to provide a presentation in person to the CJA Task Force, at least once per fiscal year.</w:t>
      </w:r>
      <w:r w:rsidRPr="003C72AF">
        <w:rPr>
          <w:rStyle w:val="eop"/>
          <w:color w:val="000000" w:themeColor="text1"/>
          <w:shd w:val="clear" w:color="auto" w:fill="FFFFFF"/>
        </w:rPr>
        <w:t> </w:t>
      </w:r>
    </w:p>
    <w:p w14:paraId="672A3139" w14:textId="77777777" w:rsidR="000213C8" w:rsidRPr="003C72AF" w:rsidRDefault="000213C8" w:rsidP="00F52A9D">
      <w:pPr>
        <w:rPr>
          <w:color w:val="000000" w:themeColor="text1"/>
        </w:rPr>
      </w:pPr>
    </w:p>
    <w:p w14:paraId="672A313A" w14:textId="653AED3A" w:rsidR="007D581D" w:rsidRPr="003C72AF" w:rsidRDefault="003D217D" w:rsidP="00D3054B">
      <w:pPr>
        <w:ind w:left="720"/>
        <w:rPr>
          <w:color w:val="000000" w:themeColor="text1"/>
        </w:rPr>
      </w:pPr>
      <w:r w:rsidRPr="003C72AF">
        <w:rPr>
          <w:b/>
          <w:color w:val="000000" w:themeColor="text1"/>
        </w:rPr>
        <w:t>Budget</w:t>
      </w:r>
      <w:r w:rsidR="00A0008A" w:rsidRPr="003C72AF">
        <w:rPr>
          <w:b/>
          <w:color w:val="000000" w:themeColor="text1"/>
        </w:rPr>
        <w:t xml:space="preserve"> Transaction Reports</w:t>
      </w:r>
      <w:r w:rsidR="00A0008A" w:rsidRPr="003C72AF">
        <w:rPr>
          <w:color w:val="000000" w:themeColor="text1"/>
        </w:rPr>
        <w:t xml:space="preserve"> (OGC-1005) will be due every </w:t>
      </w:r>
      <w:r w:rsidR="00A76763" w:rsidRPr="003C72AF">
        <w:rPr>
          <w:i/>
          <w:color w:val="000000" w:themeColor="text1"/>
        </w:rPr>
        <w:t>quarter</w:t>
      </w:r>
      <w:r w:rsidR="00A0008A" w:rsidRPr="003C72AF">
        <w:rPr>
          <w:color w:val="000000" w:themeColor="text1"/>
        </w:rPr>
        <w:t xml:space="preserve">– namely, </w:t>
      </w:r>
      <w:r w:rsidR="00774077" w:rsidRPr="003C72AF">
        <w:rPr>
          <w:rStyle w:val="normaltextrun"/>
          <w:color w:val="000000" w:themeColor="text1"/>
          <w:shd w:val="clear" w:color="auto" w:fill="FFFFFF"/>
        </w:rPr>
        <w:t xml:space="preserve">October 20th, January 20th, April </w:t>
      </w:r>
      <w:proofErr w:type="gramStart"/>
      <w:r w:rsidR="00774077" w:rsidRPr="003C72AF">
        <w:rPr>
          <w:rStyle w:val="normaltextrun"/>
          <w:color w:val="000000" w:themeColor="text1"/>
          <w:shd w:val="clear" w:color="auto" w:fill="FFFFFF"/>
        </w:rPr>
        <w:t>20th</w:t>
      </w:r>
      <w:proofErr w:type="gramEnd"/>
      <w:r w:rsidR="00774077" w:rsidRPr="003C72AF">
        <w:rPr>
          <w:rStyle w:val="normaltextrun"/>
          <w:color w:val="000000" w:themeColor="text1"/>
          <w:shd w:val="clear" w:color="auto" w:fill="FFFFFF"/>
        </w:rPr>
        <w:t xml:space="preserve"> and July 20</w:t>
      </w:r>
      <w:r w:rsidR="00774077" w:rsidRPr="003C72AF">
        <w:rPr>
          <w:rStyle w:val="normaltextrun"/>
          <w:color w:val="000000" w:themeColor="text1"/>
          <w:shd w:val="clear" w:color="auto" w:fill="FFFFFF"/>
          <w:vertAlign w:val="superscript"/>
        </w:rPr>
        <w:t>th</w:t>
      </w:r>
      <w:r w:rsidR="00774077" w:rsidRPr="003C72AF">
        <w:rPr>
          <w:rStyle w:val="normaltextrun"/>
          <w:color w:val="000000" w:themeColor="text1"/>
          <w:shd w:val="clear" w:color="auto" w:fill="FFFFFF"/>
        </w:rPr>
        <w:t>.</w:t>
      </w:r>
      <w:r w:rsidR="00A0008A" w:rsidRPr="003C72AF">
        <w:rPr>
          <w:color w:val="000000" w:themeColor="text1"/>
        </w:rPr>
        <w:t xml:space="preserve"> </w:t>
      </w:r>
      <w:r w:rsidR="007D581D" w:rsidRPr="003C72AF">
        <w:rPr>
          <w:color w:val="000000" w:themeColor="text1"/>
        </w:rPr>
        <w:t>Budget Transaction Reports will not be processed without a Statu</w:t>
      </w:r>
      <w:r w:rsidR="00A0008A" w:rsidRPr="003C72AF">
        <w:rPr>
          <w:color w:val="000000" w:themeColor="text1"/>
        </w:rPr>
        <w:t xml:space="preserve">s Report for the reporting </w:t>
      </w:r>
      <w:r w:rsidR="007D581D" w:rsidRPr="003C72AF">
        <w:rPr>
          <w:color w:val="000000" w:themeColor="text1"/>
        </w:rPr>
        <w:t>period on file,</w:t>
      </w:r>
      <w:r w:rsidR="00FD6285" w:rsidRPr="003C72AF">
        <w:rPr>
          <w:color w:val="000000" w:themeColor="text1"/>
        </w:rPr>
        <w:t xml:space="preserve"> a Budget Itemization Report, and any other required documentation as established in the grant award</w:t>
      </w:r>
      <w:r w:rsidR="007D581D" w:rsidRPr="003C72AF">
        <w:rPr>
          <w:color w:val="000000" w:themeColor="text1"/>
        </w:rPr>
        <w:t>.</w:t>
      </w:r>
    </w:p>
    <w:p w14:paraId="672A313B" w14:textId="77777777" w:rsidR="00FD6285" w:rsidRPr="003C72AF" w:rsidRDefault="00FD6285" w:rsidP="00FD6285">
      <w:pPr>
        <w:rPr>
          <w:color w:val="000000" w:themeColor="text1"/>
        </w:rPr>
      </w:pPr>
    </w:p>
    <w:p w14:paraId="672A313C" w14:textId="772B8BBD" w:rsidR="00FD6285" w:rsidRDefault="00FD6285" w:rsidP="00FD6285">
      <w:pPr>
        <w:ind w:left="720"/>
      </w:pPr>
      <w:r w:rsidRPr="003C72AF">
        <w:rPr>
          <w:b/>
          <w:color w:val="000000" w:themeColor="text1"/>
        </w:rPr>
        <w:t>Budget Itemization Reports</w:t>
      </w:r>
      <w:r w:rsidRPr="003C72AF">
        <w:rPr>
          <w:color w:val="000000" w:themeColor="text1"/>
        </w:rPr>
        <w:t xml:space="preserve"> (OGC-4005) will be due every </w:t>
      </w:r>
      <w:r w:rsidR="00A76763" w:rsidRPr="003C72AF">
        <w:rPr>
          <w:i/>
          <w:color w:val="000000" w:themeColor="text1"/>
        </w:rPr>
        <w:t>quarter</w:t>
      </w:r>
      <w:r w:rsidRPr="003C72AF">
        <w:rPr>
          <w:color w:val="000000" w:themeColor="text1"/>
        </w:rPr>
        <w:t>– namely</w:t>
      </w:r>
      <w:r>
        <w:t xml:space="preserve">, </w:t>
      </w:r>
      <w:r w:rsidR="00774077">
        <w:rPr>
          <w:rStyle w:val="normaltextrun"/>
          <w:color w:val="000000"/>
          <w:shd w:val="clear" w:color="auto" w:fill="FFFFFF"/>
        </w:rPr>
        <w:t xml:space="preserve">October 20th, January 20th, April 20th and July </w:t>
      </w:r>
      <w:proofErr w:type="gramStart"/>
      <w:r w:rsidR="00774077">
        <w:rPr>
          <w:rStyle w:val="normaltextrun"/>
          <w:color w:val="000000"/>
          <w:shd w:val="clear" w:color="auto" w:fill="FFFFFF"/>
        </w:rPr>
        <w:t>20th</w:t>
      </w:r>
      <w:proofErr w:type="gramEnd"/>
    </w:p>
    <w:p w14:paraId="672A313D" w14:textId="77777777" w:rsidR="00A0008A" w:rsidRDefault="00A0008A" w:rsidP="00A0008A"/>
    <w:p w14:paraId="672A3141" w14:textId="77777777" w:rsidR="00863F20" w:rsidRPr="00F731F7" w:rsidRDefault="00863F20" w:rsidP="002A0914">
      <w:pPr>
        <w:pStyle w:val="Heading2"/>
        <w:rPr>
          <w:highlight w:val="yellow"/>
        </w:rPr>
      </w:pPr>
    </w:p>
    <w:p w14:paraId="672A3142"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672A3143" w14:textId="77777777" w:rsidR="008072D0" w:rsidRDefault="00A95394" w:rsidP="006C50E5">
      <w:pPr>
        <w:pStyle w:val="CommentText"/>
        <w:tabs>
          <w:tab w:val="left" w:pos="0"/>
        </w:tabs>
        <w:ind w:left="0" w:firstLine="0"/>
        <w:rPr>
          <w:szCs w:val="24"/>
        </w:rPr>
      </w:pPr>
      <w:hyperlink r:id="rId28" w:history="1">
        <w:r w:rsidR="006159C2" w:rsidRPr="00671BB7">
          <w:rPr>
            <w:rStyle w:val="Hyperlink"/>
            <w:szCs w:val="24"/>
          </w:rPr>
          <w:t>http://www.dcf.ks.gov/Agency/Operations/Pages/Grantee-Resources.aspx</w:t>
        </w:r>
      </w:hyperlink>
      <w:r w:rsidR="006159C2">
        <w:rPr>
          <w:szCs w:val="24"/>
        </w:rPr>
        <w:t>.</w:t>
      </w:r>
    </w:p>
    <w:p w14:paraId="672A3144" w14:textId="77777777" w:rsidR="006159C2" w:rsidRDefault="006159C2" w:rsidP="006C50E5">
      <w:pPr>
        <w:pStyle w:val="CommentText"/>
        <w:tabs>
          <w:tab w:val="left" w:pos="0"/>
        </w:tabs>
        <w:ind w:left="0" w:firstLine="0"/>
        <w:rPr>
          <w:szCs w:val="24"/>
        </w:rPr>
      </w:pPr>
    </w:p>
    <w:p w14:paraId="672A3145" w14:textId="77777777" w:rsidR="00BE7192" w:rsidRPr="00CC2232" w:rsidRDefault="005735C8" w:rsidP="002A0914">
      <w:pPr>
        <w:pStyle w:val="Heading2"/>
      </w:pPr>
      <w:bookmarkStart w:id="41" w:name="_Toc372107561"/>
      <w:r>
        <w:lastRenderedPageBreak/>
        <w:t>Federal Funding Accountability and Transparency Act (</w:t>
      </w:r>
      <w:r w:rsidR="00BE7192" w:rsidRPr="00CC2232">
        <w:t>FFATA</w:t>
      </w:r>
      <w:r>
        <w:t>)</w:t>
      </w:r>
      <w:r w:rsidR="00BE7192" w:rsidRPr="00CC2232">
        <w:t xml:space="preserve"> Requirements</w:t>
      </w:r>
      <w:bookmarkEnd w:id="41"/>
    </w:p>
    <w:p w14:paraId="672A3146" w14:textId="77777777"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 xml:space="preserve">sation for the five most </w:t>
      </w:r>
      <w:proofErr w:type="gramStart"/>
      <w:r w:rsidR="00643775">
        <w:t>highly-</w:t>
      </w:r>
      <w:r w:rsidR="00BE7192" w:rsidRPr="00BE7192">
        <w:t>compensated</w:t>
      </w:r>
      <w:proofErr w:type="gramEnd"/>
      <w:r w:rsidR="00BE7192" w:rsidRPr="00BE7192">
        <w:t xml:space="preserve">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9" w:history="1">
        <w:r w:rsidR="006159C2" w:rsidRPr="00671BB7">
          <w:rPr>
            <w:rStyle w:val="Hyperlink"/>
          </w:rPr>
          <w:t>http://www.dcf.ks.gov/Agency/Operations/Pages/Grantee-Resources.aspx</w:t>
        </w:r>
      </w:hyperlink>
      <w:r w:rsidR="006159C2">
        <w:t>.</w:t>
      </w:r>
    </w:p>
    <w:p w14:paraId="672A3147" w14:textId="77777777" w:rsidR="00B632E8" w:rsidRDefault="00B632E8" w:rsidP="00B632E8">
      <w:pPr>
        <w:pStyle w:val="CommentText"/>
        <w:tabs>
          <w:tab w:val="left" w:pos="0"/>
        </w:tabs>
        <w:ind w:left="0" w:firstLine="0"/>
        <w:rPr>
          <w:szCs w:val="24"/>
        </w:rPr>
      </w:pPr>
    </w:p>
    <w:p w14:paraId="672A3148" w14:textId="77777777" w:rsidR="00B632E8" w:rsidRPr="00CC2232" w:rsidRDefault="005D3119" w:rsidP="002A0914">
      <w:pPr>
        <w:pStyle w:val="Heading2"/>
      </w:pPr>
      <w:r>
        <w:t>State</w:t>
      </w:r>
      <w:r w:rsidR="005B6339">
        <w:t xml:space="preserve"> Audit and Monitoring</w:t>
      </w:r>
    </w:p>
    <w:p w14:paraId="672A3149" w14:textId="77777777" w:rsidR="001F1358" w:rsidRDefault="001F1358" w:rsidP="001F1358">
      <w:pPr>
        <w:jc w:val="both"/>
      </w:pPr>
      <w:bookmarkStart w:id="42" w:name="VIII_Checklists"/>
      <w:bookmarkStart w:id="43" w:name="_Toc372107562"/>
      <w:bookmarkEnd w:id="42"/>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14:paraId="672A314A" w14:textId="77777777" w:rsidR="001F1358" w:rsidRDefault="001F1358" w:rsidP="001F1358">
      <w:pPr>
        <w:jc w:val="both"/>
      </w:pPr>
    </w:p>
    <w:p w14:paraId="672A314B" w14:textId="77777777" w:rsidR="00787898" w:rsidRDefault="00B925FC" w:rsidP="00787898">
      <w:pPr>
        <w:pStyle w:val="ListParagraph"/>
        <w:jc w:val="both"/>
      </w:pPr>
      <w:r>
        <w:t>The grantees responsibilities regarding obtaining an independent audit of any agreement awarded by DCF are found in DCF’s Audit/Monitoring Policy and Requirements, which can be found on DCF’s website at</w:t>
      </w:r>
      <w:r w:rsidR="00787898">
        <w:t xml:space="preserve"> </w:t>
      </w:r>
    </w:p>
    <w:p w14:paraId="672A314C" w14:textId="77777777" w:rsidR="001F1358" w:rsidRPr="00787898" w:rsidRDefault="00A95394" w:rsidP="00787898">
      <w:pPr>
        <w:pStyle w:val="ListParagraph"/>
        <w:jc w:val="both"/>
      </w:pPr>
      <w:hyperlink r:id="rId30" w:history="1">
        <w:r w:rsidR="00787898">
          <w:rPr>
            <w:rStyle w:val="Hyperlink"/>
          </w:rPr>
          <w:t>http://www.dcf.ks.gov/Agency/Operations/Audits/Documents/Recipient%20Monitoring%20Policy.pdf</w:t>
        </w:r>
      </w:hyperlink>
      <w:r w:rsidR="00787898">
        <w:t xml:space="preserve"> </w:t>
      </w:r>
      <w:r w:rsidR="00B925FC">
        <w:rPr>
          <w:color w:val="000000"/>
        </w:rPr>
        <w:t>.</w:t>
      </w:r>
    </w:p>
    <w:p w14:paraId="672A314D" w14:textId="77777777" w:rsidR="00B925FC" w:rsidRDefault="00B925FC" w:rsidP="001F1358">
      <w:pPr>
        <w:jc w:val="both"/>
      </w:pPr>
    </w:p>
    <w:p w14:paraId="672A314E" w14:textId="77777777" w:rsidR="001F1358" w:rsidRDefault="001F1358" w:rsidP="001F1358">
      <w:pPr>
        <w:jc w:val="both"/>
      </w:pPr>
      <w:r>
        <w:t>All entities receiving funding are subject to internal monitoring (both fiscal and program) and to audits conducted by DCF Audit Services</w:t>
      </w:r>
      <w:r w:rsidR="005D3119">
        <w:t xml:space="preserve">. </w:t>
      </w:r>
    </w:p>
    <w:p w14:paraId="672A314F" w14:textId="77777777" w:rsidR="001F1358" w:rsidRDefault="001F1358" w:rsidP="001F1358">
      <w:pPr>
        <w:jc w:val="both"/>
      </w:pPr>
    </w:p>
    <w:p w14:paraId="672A3150" w14:textId="77777777" w:rsidR="001F1358" w:rsidRDefault="001F1358" w:rsidP="001F1358">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14:paraId="672A3151" w14:textId="77777777" w:rsidR="00DE002D" w:rsidRDefault="00DE002D" w:rsidP="008C5C4E">
      <w:pPr>
        <w:pStyle w:val="Heading1"/>
        <w:keepNext w:val="0"/>
        <w:rPr>
          <w:u w:val="none"/>
        </w:rPr>
      </w:pPr>
    </w:p>
    <w:p w14:paraId="672A3152" w14:textId="77777777" w:rsidR="00B925FC" w:rsidRPr="00B925FC" w:rsidRDefault="00B925FC" w:rsidP="00B925FC">
      <w:r>
        <w:br w:type="page"/>
      </w:r>
    </w:p>
    <w:p w14:paraId="672A3153" w14:textId="77777777" w:rsidR="00915A87" w:rsidRPr="002C53E5" w:rsidRDefault="00915A87" w:rsidP="008C5C4E">
      <w:pPr>
        <w:pStyle w:val="Heading1"/>
        <w:keepNext w:val="0"/>
      </w:pPr>
      <w:bookmarkStart w:id="44" w:name="Checklists"/>
      <w:r w:rsidRPr="00911EFD">
        <w:rPr>
          <w:u w:val="none"/>
        </w:rPr>
        <w:lastRenderedPageBreak/>
        <w:t>VII</w:t>
      </w:r>
      <w:r w:rsidR="003B0108">
        <w:rPr>
          <w:u w:val="none"/>
        </w:rPr>
        <w:t>I</w:t>
      </w:r>
      <w:r w:rsidRPr="00911EFD">
        <w:rPr>
          <w:u w:val="none"/>
        </w:rPr>
        <w:t xml:space="preserve">. </w:t>
      </w:r>
      <w:r w:rsidR="004F38BA">
        <w:t>C</w:t>
      </w:r>
      <w:r w:rsidR="00D3054B">
        <w:t>HECKLIST</w:t>
      </w:r>
      <w:bookmarkEnd w:id="43"/>
      <w:r w:rsidR="002A0914">
        <w:t>S</w:t>
      </w:r>
    </w:p>
    <w:bookmarkEnd w:id="44"/>
    <w:p w14:paraId="672A3154" w14:textId="77777777" w:rsidR="00F511E8" w:rsidRDefault="00F511E8" w:rsidP="006C50E5">
      <w:pPr>
        <w:rPr>
          <w:b/>
          <w:bCs/>
        </w:rPr>
      </w:pPr>
    </w:p>
    <w:p w14:paraId="672A3155" w14:textId="77777777" w:rsidR="00D53E92" w:rsidRPr="00D53E92" w:rsidRDefault="00D53E92" w:rsidP="00D53E92">
      <w:pPr>
        <w:keepNext/>
        <w:keepLines/>
        <w:outlineLvl w:val="1"/>
        <w:rPr>
          <w:b/>
          <w:bCs/>
          <w:szCs w:val="26"/>
        </w:rPr>
      </w:pPr>
      <w:bookmarkStart w:id="45" w:name="_Toc372107563"/>
      <w:r w:rsidRPr="00D53E92">
        <w:rPr>
          <w:b/>
          <w:bCs/>
          <w:szCs w:val="26"/>
        </w:rPr>
        <w:t>Application Checklist</w:t>
      </w:r>
      <w:bookmarkEnd w:id="45"/>
      <w:r w:rsidRPr="00D53E92">
        <w:rPr>
          <w:b/>
          <w:bCs/>
          <w:szCs w:val="26"/>
        </w:rPr>
        <w:t xml:space="preserve"> </w:t>
      </w:r>
    </w:p>
    <w:p w14:paraId="672A3156" w14:textId="77777777" w:rsidR="00D53E92" w:rsidRPr="00D53E92" w:rsidRDefault="00D53E92" w:rsidP="00D53E92">
      <w:r w:rsidRPr="00D53E92">
        <w:t>The following sections must be submitted in this order:</w:t>
      </w:r>
    </w:p>
    <w:p w14:paraId="672A3157"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672A3158"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672A3159"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672A315A"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672A315B" w14:textId="77777777"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0095408D">
        <w:t>*</w:t>
      </w:r>
      <w:r w:rsidRPr="00D53E92">
        <w:tab/>
      </w:r>
      <w:r w:rsidRPr="00D53E92">
        <w:tab/>
      </w:r>
      <w:r w:rsidRPr="00D53E92">
        <w:tab/>
      </w:r>
      <w:r w:rsidRPr="00D53E92">
        <w:tab/>
      </w:r>
    </w:p>
    <w:p w14:paraId="672A315C" w14:textId="77777777" w:rsidR="00D53E92" w:rsidRPr="00D53E92" w:rsidRDefault="00D53E92" w:rsidP="00D53E92">
      <w:pPr>
        <w:tabs>
          <w:tab w:val="left" w:pos="-1440"/>
        </w:tabs>
        <w:ind w:left="5760" w:hanging="5040"/>
      </w:pPr>
      <w:r w:rsidRPr="00D53E92">
        <w:t>__</w:t>
      </w:r>
      <w:r w:rsidR="002D6ED7" w:rsidRPr="00D53E92">
        <w:t>_ Project</w:t>
      </w:r>
      <w:r w:rsidRPr="00D53E92">
        <w:t xml:space="preserve"> Design*</w:t>
      </w:r>
      <w:r w:rsidR="0095408D">
        <w:t>*</w:t>
      </w:r>
    </w:p>
    <w:p w14:paraId="672A315D" w14:textId="77777777"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r w:rsidR="0095408D">
        <w:t>*</w:t>
      </w:r>
    </w:p>
    <w:p w14:paraId="672A315E" w14:textId="77777777"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r w:rsidR="0095408D">
        <w:t>*</w:t>
      </w:r>
    </w:p>
    <w:p w14:paraId="672A315F" w14:textId="77777777"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r w:rsidR="0095408D">
        <w:t>*</w:t>
      </w:r>
    </w:p>
    <w:p w14:paraId="672A3160" w14:textId="77777777"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 xml:space="preserve">(Attachment </w:t>
      </w:r>
      <w:proofErr w:type="gramStart"/>
      <w:r w:rsidRPr="00D53E92">
        <w:rPr>
          <w:i/>
        </w:rPr>
        <w:t>B)</w:t>
      </w:r>
      <w:r w:rsidR="0095408D">
        <w:rPr>
          <w:i/>
          <w:sz w:val="20"/>
        </w:rPr>
        <w:t>*</w:t>
      </w:r>
      <w:proofErr w:type="gramEnd"/>
      <w:r w:rsidR="0095408D">
        <w:rPr>
          <w:i/>
          <w:sz w:val="20"/>
        </w:rPr>
        <w:t>in excel format</w:t>
      </w:r>
      <w:r w:rsidRPr="00D53E92">
        <w:tab/>
      </w:r>
      <w:r w:rsidRPr="00D53E92">
        <w:tab/>
      </w:r>
      <w:r w:rsidRPr="00D53E92">
        <w:tab/>
      </w:r>
      <w:r w:rsidRPr="00D53E92">
        <w:tab/>
      </w:r>
      <w:r w:rsidRPr="00D53E92">
        <w:tab/>
      </w:r>
    </w:p>
    <w:p w14:paraId="672A3161"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672A3162"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672A3163" w14:textId="1E46CE54" w:rsidR="00D53E92" w:rsidRPr="00F85138" w:rsidRDefault="00D53E92" w:rsidP="00D53E92">
      <w:pPr>
        <w:tabs>
          <w:tab w:val="left" w:pos="-1440"/>
        </w:tabs>
        <w:ind w:left="6480" w:hanging="5760"/>
        <w:rPr>
          <w:color w:val="00B050"/>
        </w:rPr>
      </w:pPr>
      <w:r w:rsidRPr="00A95394">
        <w:t>__</w:t>
      </w:r>
      <w:r w:rsidR="002D6ED7" w:rsidRPr="00A95394">
        <w:t>_ 501</w:t>
      </w:r>
      <w:r w:rsidRPr="00A95394">
        <w:t>(c)(3) Verification</w:t>
      </w:r>
      <w:r w:rsidR="00F85138" w:rsidRPr="00A95394">
        <w:rPr>
          <w:i/>
          <w:iCs/>
        </w:rPr>
        <w:t xml:space="preserve"> </w:t>
      </w:r>
      <w:r w:rsidR="00D33A7C" w:rsidRPr="00A95394">
        <w:rPr>
          <w:i/>
        </w:rPr>
        <w:t>if applicable</w:t>
      </w:r>
      <w:r w:rsidRPr="00F85138">
        <w:rPr>
          <w:color w:val="00B050"/>
        </w:rPr>
        <w:tab/>
      </w:r>
      <w:r w:rsidRPr="00F85138">
        <w:rPr>
          <w:color w:val="00B050"/>
        </w:rPr>
        <w:tab/>
      </w:r>
    </w:p>
    <w:p w14:paraId="672A3164" w14:textId="77777777" w:rsidR="00D53E92" w:rsidRPr="00D53E92" w:rsidRDefault="00D53E92" w:rsidP="00D53E92">
      <w:pPr>
        <w:tabs>
          <w:tab w:val="left" w:pos="-1440"/>
        </w:tabs>
        <w:ind w:left="6480" w:hanging="5760"/>
      </w:pPr>
      <w:r w:rsidRPr="00D53E92">
        <w:t>__</w:t>
      </w:r>
      <w:r w:rsidR="002D6ED7" w:rsidRPr="00D53E92">
        <w:t xml:space="preserve">_ </w:t>
      </w:r>
      <w:r w:rsidR="00F52199">
        <w:t>UEI</w:t>
      </w:r>
      <w:r w:rsidRPr="00D53E92">
        <w:t xml:space="preserve"> Number Verification</w:t>
      </w:r>
      <w:r w:rsidRPr="00D53E92">
        <w:tab/>
      </w:r>
      <w:r w:rsidRPr="00D53E92">
        <w:tab/>
      </w:r>
    </w:p>
    <w:p w14:paraId="672A3165"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672A3166" w14:textId="77777777" w:rsidR="00B174FD" w:rsidRDefault="00B174FD" w:rsidP="00B174FD">
      <w:pPr>
        <w:tabs>
          <w:tab w:val="left" w:pos="-1440"/>
        </w:tabs>
        <w:ind w:left="6480" w:hanging="5760"/>
      </w:pPr>
      <w:r w:rsidRPr="00D53E92">
        <w:t xml:space="preserve">___ </w:t>
      </w:r>
      <w:r>
        <w:t xml:space="preserve">2018 Boycott of Israel Certification </w:t>
      </w:r>
      <w:r w:rsidRPr="00B174FD">
        <w:rPr>
          <w:i/>
        </w:rPr>
        <w:t>(Attachment D)</w:t>
      </w:r>
    </w:p>
    <w:p w14:paraId="672A3167" w14:textId="77777777" w:rsidR="00D53E92" w:rsidRDefault="00D53E92" w:rsidP="00D53E92">
      <w:pPr>
        <w:tabs>
          <w:tab w:val="left" w:pos="-1440"/>
        </w:tabs>
        <w:ind w:left="6480" w:hanging="5760"/>
        <w:rPr>
          <w:i/>
          <w:sz w:val="20"/>
        </w:rPr>
      </w:pPr>
      <w:r w:rsidRPr="00D53E92">
        <w:t>__</w:t>
      </w:r>
      <w:r w:rsidR="002D6ED7" w:rsidRPr="00D53E92">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00F85138" w:rsidRPr="00F85138">
        <w:rPr>
          <w:i/>
          <w:sz w:val="20"/>
        </w:rPr>
        <w:t>*</w:t>
      </w:r>
      <w:r w:rsidR="00F85138">
        <w:rPr>
          <w:i/>
          <w:sz w:val="20"/>
        </w:rPr>
        <w:t xml:space="preserve">initialed by </w:t>
      </w:r>
      <w:r w:rsidR="004210BD">
        <w:rPr>
          <w:i/>
          <w:sz w:val="20"/>
        </w:rPr>
        <w:t>Applicants</w:t>
      </w:r>
      <w:r w:rsidR="00F85138">
        <w:rPr>
          <w:i/>
          <w:sz w:val="20"/>
        </w:rPr>
        <w:t xml:space="preserve"> Authorizing Official</w:t>
      </w:r>
    </w:p>
    <w:p w14:paraId="672A3168" w14:textId="77777777"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5D3119">
        <w:t>State</w:t>
      </w:r>
      <w:r w:rsidRPr="00D53E92">
        <w:t>ment</w:t>
      </w:r>
      <w:r w:rsidR="00520370">
        <w:t>)</w:t>
      </w:r>
    </w:p>
    <w:p w14:paraId="672A3169" w14:textId="77777777" w:rsidR="00D53E92" w:rsidRPr="00520370" w:rsidRDefault="00D53E92" w:rsidP="00D53E92">
      <w:pPr>
        <w:tabs>
          <w:tab w:val="left" w:pos="-1440"/>
        </w:tabs>
        <w:ind w:left="6480" w:hanging="5760"/>
        <w:rPr>
          <w:i/>
        </w:rPr>
      </w:pPr>
      <w:r w:rsidRPr="00D53E92">
        <w:t>__</w:t>
      </w:r>
      <w:r w:rsidR="002D6ED7" w:rsidRPr="00D53E92">
        <w:t>_ Federally</w:t>
      </w:r>
      <w:r w:rsidRPr="00D53E92">
        <w:t xml:space="preserve"> Approved Indirect Cost Rate Agreement</w:t>
      </w:r>
      <w:r w:rsidR="00520370">
        <w:t xml:space="preserve"> </w:t>
      </w:r>
      <w:r w:rsidR="00520370">
        <w:rPr>
          <w:i/>
        </w:rPr>
        <w:t>(if applicable)</w:t>
      </w:r>
    </w:p>
    <w:p w14:paraId="672A316A"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Pr>
          <w:i/>
        </w:rPr>
        <w:t>(Attachment F</w:t>
      </w:r>
      <w:r w:rsidRPr="00D53E92">
        <w:rPr>
          <w:i/>
        </w:rPr>
        <w:t>)</w:t>
      </w:r>
      <w:r w:rsidR="00F85138">
        <w:rPr>
          <w:i/>
        </w:rPr>
        <w:t xml:space="preserve"> </w:t>
      </w:r>
      <w:r w:rsidR="00F85138" w:rsidRPr="00F85138">
        <w:rPr>
          <w:i/>
          <w:sz w:val="20"/>
        </w:rPr>
        <w:t>*</w:t>
      </w:r>
      <w:r w:rsidR="004210BD">
        <w:rPr>
          <w:i/>
          <w:sz w:val="20"/>
        </w:rPr>
        <w:t>signed by</w:t>
      </w:r>
      <w:r w:rsidR="00F85138" w:rsidRPr="00F85138">
        <w:rPr>
          <w:i/>
          <w:sz w:val="20"/>
        </w:rPr>
        <w:t xml:space="preserve"> </w:t>
      </w:r>
      <w:r w:rsidR="004210BD">
        <w:rPr>
          <w:i/>
          <w:sz w:val="20"/>
        </w:rPr>
        <w:t>Applicants Auth</w:t>
      </w:r>
      <w:r w:rsidR="00F85138">
        <w:rPr>
          <w:i/>
          <w:sz w:val="20"/>
        </w:rPr>
        <w:t>orizing Official</w:t>
      </w:r>
      <w:r w:rsidRPr="00D53E92">
        <w:tab/>
      </w:r>
      <w:r w:rsidRPr="00D53E92">
        <w:tab/>
      </w:r>
    </w:p>
    <w:p w14:paraId="672A316B"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Pr>
          <w:i/>
        </w:rPr>
        <w:t>(Attachment G</w:t>
      </w:r>
      <w:r w:rsidRPr="00D53E92">
        <w:rPr>
          <w:i/>
        </w:rPr>
        <w:t>)</w:t>
      </w:r>
      <w:r w:rsidR="00805B0C">
        <w:rPr>
          <w:i/>
          <w:sz w:val="20"/>
          <w:szCs w:val="20"/>
        </w:rPr>
        <w:t xml:space="preserve"> *initialed by Applicants Authorizing Official</w:t>
      </w:r>
      <w:r w:rsidR="00805B0C">
        <w:rPr>
          <w:i/>
        </w:rPr>
        <w:t xml:space="preserve"> </w:t>
      </w:r>
      <w:r w:rsidRPr="00D53E92">
        <w:tab/>
      </w:r>
      <w:r w:rsidRPr="00D53E92">
        <w:tab/>
      </w:r>
    </w:p>
    <w:p w14:paraId="672A316C" w14:textId="77777777" w:rsidR="00D53E92" w:rsidRPr="00D53E92" w:rsidRDefault="00D53E92" w:rsidP="00D53E92">
      <w:pPr>
        <w:tabs>
          <w:tab w:val="left" w:pos="-1440"/>
        </w:tabs>
        <w:ind w:left="6480" w:hanging="5760"/>
      </w:pPr>
      <w:r w:rsidRPr="00D53E92">
        <w:t>__</w:t>
      </w:r>
      <w:r w:rsidR="002D6ED7" w:rsidRPr="00D53E92">
        <w:t>_ Special</w:t>
      </w:r>
      <w:r w:rsidRPr="00D53E92">
        <w:t xml:space="preserve"> Provisions Incorporated </w:t>
      </w:r>
      <w:r w:rsidR="00705293" w:rsidRPr="00D53E92">
        <w:t>by</w:t>
      </w:r>
      <w:r w:rsidRPr="00D53E92">
        <w:t xml:space="preserve"> Reference </w:t>
      </w:r>
      <w:r w:rsidRPr="00D53E92">
        <w:rPr>
          <w:i/>
        </w:rPr>
        <w:t xml:space="preserve">(Attachment </w:t>
      </w:r>
      <w:r w:rsidR="00B174FD">
        <w:rPr>
          <w:i/>
        </w:rPr>
        <w:t>H</w:t>
      </w:r>
      <w:r w:rsidRPr="00D53E92">
        <w:rPr>
          <w:i/>
        </w:rPr>
        <w:t>)</w:t>
      </w:r>
      <w:r w:rsidRPr="00D53E92">
        <w:tab/>
      </w:r>
      <w:r w:rsidR="004210BD">
        <w:rPr>
          <w:i/>
          <w:sz w:val="20"/>
          <w:szCs w:val="20"/>
        </w:rPr>
        <w:t>*signed by Applicants Authorizing Official</w:t>
      </w:r>
      <w:r w:rsidRPr="00D53E92">
        <w:tab/>
      </w:r>
    </w:p>
    <w:p w14:paraId="672A316F" w14:textId="147D88B7" w:rsidR="00D53E92" w:rsidRPr="00D53E92" w:rsidRDefault="00E138B8" w:rsidP="00D53E92">
      <w:pPr>
        <w:tabs>
          <w:tab w:val="left" w:pos="-1440"/>
        </w:tabs>
        <w:ind w:left="720"/>
        <w:rPr>
          <w:color w:val="00B050"/>
        </w:rPr>
      </w:pPr>
      <w:r w:rsidRPr="00D53E92">
        <w:t>___ Delegation of Authority from Board of Directors</w:t>
      </w:r>
      <w:r w:rsidR="00D53E92" w:rsidRPr="00D53E92">
        <w:rPr>
          <w:color w:val="00B050"/>
        </w:rPr>
        <w:tab/>
      </w:r>
      <w:r w:rsidR="00D53E92" w:rsidRPr="00D53E92">
        <w:rPr>
          <w:color w:val="00B050"/>
        </w:rPr>
        <w:tab/>
      </w:r>
      <w:r w:rsidR="00D53E92" w:rsidRPr="00D53E92">
        <w:rPr>
          <w:color w:val="00B050"/>
        </w:rPr>
        <w:tab/>
      </w:r>
    </w:p>
    <w:p w14:paraId="672A3172" w14:textId="77777777" w:rsidR="00D53E92" w:rsidRPr="00D53E92" w:rsidRDefault="00D53E92" w:rsidP="00D53E92"/>
    <w:p w14:paraId="40C89B4E" w14:textId="76553B11" w:rsidR="00545E12" w:rsidRDefault="00D53E92" w:rsidP="00F37DC2">
      <w:r w:rsidRPr="00D53E92">
        <w:t>*</w:t>
      </w:r>
      <w:r w:rsidR="0095408D">
        <w:t>*</w:t>
      </w:r>
      <w:r w:rsidRPr="00D53E92">
        <w:t xml:space="preserve">These items are considered part of the narrative and should not exceed the total length of </w:t>
      </w:r>
      <w:r w:rsidR="0A271CF8" w:rsidRPr="00A95394">
        <w:t>50</w:t>
      </w:r>
      <w:r w:rsidRPr="00D53E92">
        <w:t xml:space="preserve"> pages, as identified on page </w:t>
      </w:r>
      <w:proofErr w:type="gramStart"/>
      <w:r w:rsidR="00F37DC2" w:rsidRPr="00A95394">
        <w:rPr>
          <w:iCs/>
        </w:rPr>
        <w:t>10</w:t>
      </w:r>
      <w:r w:rsidR="34201095" w:rsidRPr="33753217">
        <w:rPr>
          <w:i/>
          <w:iCs/>
          <w:color w:val="0070C0"/>
        </w:rPr>
        <w:t xml:space="preserve"> </w:t>
      </w:r>
      <w:r w:rsidR="0053057E" w:rsidRPr="00A93F4C">
        <w:t>.</w:t>
      </w:r>
      <w:proofErr w:type="gramEnd"/>
    </w:p>
    <w:p w14:paraId="7B52CCA1" w14:textId="77777777" w:rsidR="00545E12" w:rsidRDefault="00545E12" w:rsidP="00D53E92">
      <w:pPr>
        <w:ind w:firstLine="720"/>
      </w:pPr>
    </w:p>
    <w:p w14:paraId="14C6EF99" w14:textId="77777777" w:rsidR="00545E12" w:rsidRDefault="00545E12" w:rsidP="00D53E92">
      <w:pPr>
        <w:ind w:firstLine="720"/>
      </w:pPr>
    </w:p>
    <w:p w14:paraId="009A9438" w14:textId="77777777" w:rsidR="00545E12" w:rsidRDefault="00545E12" w:rsidP="00D53E92">
      <w:pPr>
        <w:ind w:firstLine="720"/>
      </w:pPr>
    </w:p>
    <w:p w14:paraId="06361B23" w14:textId="77777777" w:rsidR="00545E12" w:rsidRDefault="00545E12" w:rsidP="00D53E92">
      <w:pPr>
        <w:ind w:firstLine="720"/>
      </w:pPr>
    </w:p>
    <w:p w14:paraId="6D4134B3" w14:textId="77777777" w:rsidR="00545E12" w:rsidRDefault="00545E12" w:rsidP="00D53E92">
      <w:pPr>
        <w:ind w:firstLine="720"/>
      </w:pPr>
    </w:p>
    <w:p w14:paraId="0B78A77D" w14:textId="77777777" w:rsidR="00545E12" w:rsidRDefault="00545E12" w:rsidP="00D53E92">
      <w:pPr>
        <w:ind w:firstLine="720"/>
      </w:pPr>
    </w:p>
    <w:p w14:paraId="2E3178F6" w14:textId="77777777" w:rsidR="00545E12" w:rsidRDefault="00545E12" w:rsidP="00D53E92">
      <w:pPr>
        <w:ind w:firstLine="720"/>
      </w:pPr>
    </w:p>
    <w:p w14:paraId="0B30EA5D" w14:textId="77777777" w:rsidR="00545E12" w:rsidRDefault="00545E12" w:rsidP="00D53E92">
      <w:pPr>
        <w:ind w:firstLine="720"/>
      </w:pPr>
    </w:p>
    <w:p w14:paraId="1353FF7A" w14:textId="77777777" w:rsidR="00545E12" w:rsidRDefault="00545E12" w:rsidP="00D53E92">
      <w:pPr>
        <w:ind w:firstLine="720"/>
      </w:pPr>
    </w:p>
    <w:p w14:paraId="37F99298" w14:textId="77777777" w:rsidR="00545E12" w:rsidRDefault="00545E12" w:rsidP="00D53E92">
      <w:pPr>
        <w:ind w:firstLine="720"/>
      </w:pPr>
    </w:p>
    <w:p w14:paraId="780F1594" w14:textId="77777777" w:rsidR="00545E12" w:rsidRDefault="00545E12" w:rsidP="00D53E92">
      <w:pPr>
        <w:ind w:firstLine="720"/>
      </w:pPr>
    </w:p>
    <w:p w14:paraId="047FF2D2" w14:textId="3EC7E1AE" w:rsidR="00545E12" w:rsidRDefault="00545E12" w:rsidP="00D53E92">
      <w:pPr>
        <w:ind w:firstLine="720"/>
      </w:pPr>
    </w:p>
    <w:p w14:paraId="15299646" w14:textId="7776A889" w:rsidR="00A95394" w:rsidRDefault="00A95394" w:rsidP="00D53E92">
      <w:pPr>
        <w:ind w:firstLine="720"/>
      </w:pPr>
    </w:p>
    <w:p w14:paraId="1E2C76F3" w14:textId="2ADC0066" w:rsidR="00A95394" w:rsidRDefault="00A95394" w:rsidP="00D53E92">
      <w:pPr>
        <w:ind w:firstLine="720"/>
      </w:pPr>
    </w:p>
    <w:p w14:paraId="550824C4" w14:textId="77777777" w:rsidR="00A95394" w:rsidRDefault="00A95394" w:rsidP="00D53E92">
      <w:pPr>
        <w:ind w:firstLine="720"/>
      </w:pPr>
    </w:p>
    <w:p w14:paraId="324711E6" w14:textId="77777777" w:rsidR="00545E12" w:rsidRDefault="00545E12" w:rsidP="00D53E92">
      <w:pPr>
        <w:ind w:firstLine="720"/>
      </w:pPr>
    </w:p>
    <w:p w14:paraId="025844AC" w14:textId="77777777" w:rsidR="00545E12" w:rsidRPr="00A93F4C" w:rsidRDefault="00545E12" w:rsidP="00D53E92">
      <w:pPr>
        <w:ind w:firstLine="720"/>
        <w:rPr>
          <w:sz w:val="18"/>
          <w:szCs w:val="18"/>
        </w:rPr>
      </w:pPr>
    </w:p>
    <w:p w14:paraId="672A317F" w14:textId="77777777" w:rsidR="003D2978" w:rsidRDefault="003D2978" w:rsidP="00545E12">
      <w:pPr>
        <w:ind w:firstLine="720"/>
      </w:pPr>
    </w:p>
    <w:p w14:paraId="672A3180" w14:textId="77777777" w:rsidR="003D2978" w:rsidRDefault="003D2978" w:rsidP="00347910">
      <w:pPr>
        <w:ind w:firstLine="720"/>
      </w:pPr>
    </w:p>
    <w:p w14:paraId="672A3181" w14:textId="77777777" w:rsidR="008554C7" w:rsidRDefault="008554C7" w:rsidP="00347910">
      <w:pPr>
        <w:ind w:firstLine="720"/>
      </w:pPr>
    </w:p>
    <w:p w14:paraId="672A3182" w14:textId="77777777" w:rsidR="00D1319A" w:rsidRDefault="008356F6" w:rsidP="002A0914">
      <w:pPr>
        <w:pStyle w:val="Heading2"/>
      </w:pPr>
      <w:bookmarkStart w:id="46" w:name="_Toc372107564"/>
      <w:r w:rsidRPr="008356F6">
        <w:lastRenderedPageBreak/>
        <w:t>Attachment A</w:t>
      </w:r>
      <w:r>
        <w:t xml:space="preserve"> – </w:t>
      </w:r>
      <w:r w:rsidR="00F325C5">
        <w:t xml:space="preserve">Grant </w:t>
      </w:r>
      <w:r>
        <w:t>Applica</w:t>
      </w:r>
      <w:r w:rsidR="00A05F66">
        <w:t>tion</w:t>
      </w:r>
      <w:r>
        <w:t xml:space="preserve"> Information</w:t>
      </w:r>
      <w:r w:rsidR="00F325C5">
        <w:t xml:space="preserve"> Sheet</w:t>
      </w:r>
      <w:bookmarkEnd w:id="46"/>
    </w:p>
    <w:p w14:paraId="672A3183" w14:textId="77777777" w:rsidR="00911EFD" w:rsidRDefault="00911EFD" w:rsidP="00C95BFF">
      <w:pPr>
        <w:rPr>
          <w:sz w:val="20"/>
        </w:rPr>
      </w:pPr>
    </w:p>
    <w:p w14:paraId="672A3184"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672A3185" w14:textId="77777777" w:rsidR="002E29C3" w:rsidRDefault="002E29C3" w:rsidP="00C95BFF">
      <w:pPr>
        <w:rPr>
          <w:sz w:val="20"/>
        </w:rPr>
      </w:pPr>
    </w:p>
    <w:p w14:paraId="672A3186" w14:textId="77777777" w:rsidR="002E29C3" w:rsidRDefault="002E29C3" w:rsidP="00C95BFF">
      <w:pPr>
        <w:rPr>
          <w:sz w:val="20"/>
        </w:rPr>
      </w:pPr>
    </w:p>
    <w:p w14:paraId="672A3187" w14:textId="77777777" w:rsidR="002E29C3" w:rsidRDefault="00DB086A" w:rsidP="00C95BFF">
      <w:pPr>
        <w:rPr>
          <w:sz w:val="20"/>
        </w:rPr>
      </w:pPr>
      <w:r>
        <w:rPr>
          <w:sz w:val="20"/>
        </w:rPr>
        <w:object w:dxaOrig="1541" w:dyaOrig="999" w14:anchorId="672A3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50.1pt" o:ole="">
            <v:imagedata r:id="rId31" o:title=""/>
          </v:shape>
          <o:OLEObject Type="Embed" ProgID="Excel.Sheet.8" ShapeID="_x0000_i1025" DrawAspect="Icon" ObjectID="_1770012268" r:id="rId32"/>
        </w:object>
      </w:r>
    </w:p>
    <w:p w14:paraId="672A3188" w14:textId="77777777" w:rsidR="002E29C3" w:rsidRDefault="002E29C3" w:rsidP="00C95BFF">
      <w:pPr>
        <w:rPr>
          <w:sz w:val="20"/>
        </w:rPr>
      </w:pPr>
    </w:p>
    <w:p w14:paraId="672A3189" w14:textId="77777777" w:rsidR="002E29C3" w:rsidRDefault="002E29C3" w:rsidP="00C95BFF">
      <w:pPr>
        <w:rPr>
          <w:sz w:val="20"/>
        </w:rPr>
      </w:pPr>
    </w:p>
    <w:p w14:paraId="672A318A" w14:textId="77777777" w:rsidR="00E41B35" w:rsidRDefault="00E41B35" w:rsidP="002A0914">
      <w:pPr>
        <w:pStyle w:val="Heading2"/>
      </w:pPr>
      <w:bookmarkStart w:id="47" w:name="_Toc372107565"/>
      <w:r w:rsidRPr="008356F6">
        <w:t>Attachment B</w:t>
      </w:r>
      <w:r>
        <w:t xml:space="preserve"> </w:t>
      </w:r>
      <w:r w:rsidR="00CD00B7">
        <w:t>–</w:t>
      </w:r>
      <w:r>
        <w:t xml:space="preserve"> </w:t>
      </w:r>
      <w:r w:rsidR="00CD00B7">
        <w:t xml:space="preserve">Grant </w:t>
      </w:r>
      <w:r>
        <w:t xml:space="preserve">Budget </w:t>
      </w:r>
      <w:r w:rsidR="00A05F66">
        <w:t>Request</w:t>
      </w:r>
      <w:bookmarkEnd w:id="47"/>
      <w:r>
        <w:t xml:space="preserve"> </w:t>
      </w:r>
    </w:p>
    <w:p w14:paraId="672A318B" w14:textId="77777777" w:rsidR="00AE00E5" w:rsidRDefault="00AE00E5" w:rsidP="00AE00E5">
      <w:bookmarkStart w:id="48" w:name="_MON_1389682059"/>
      <w:bookmarkStart w:id="49" w:name="_MON_1392810477"/>
      <w:bookmarkStart w:id="50" w:name="_MON_1389682127"/>
      <w:bookmarkEnd w:id="48"/>
      <w:bookmarkEnd w:id="49"/>
      <w:bookmarkEnd w:id="50"/>
    </w:p>
    <w:p w14:paraId="672A318C"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672A318D" w14:textId="77777777" w:rsidR="00C95BFF" w:rsidRDefault="00C95BFF" w:rsidP="00C95BFF">
      <w:pPr>
        <w:rPr>
          <w:sz w:val="20"/>
        </w:rPr>
      </w:pPr>
    </w:p>
    <w:p w14:paraId="672A318E" w14:textId="3EA177B4" w:rsidR="002E29C3" w:rsidRDefault="00A95394" w:rsidP="00C95BFF">
      <w:pPr>
        <w:rPr>
          <w:sz w:val="20"/>
        </w:rPr>
      </w:pPr>
      <w:r>
        <w:rPr>
          <w:sz w:val="20"/>
        </w:rPr>
        <w:pict w14:anchorId="672A3396">
          <v:shape id="_x0000_i1026" type="#_x0000_t75" style="width:76.5pt;height:50.3pt">
            <v:imagedata r:id="rId33" o:title=""/>
          </v:shape>
        </w:pict>
      </w:r>
    </w:p>
    <w:p w14:paraId="672A318F" w14:textId="77777777" w:rsidR="002E29C3" w:rsidRDefault="002E29C3" w:rsidP="00C95BFF">
      <w:pPr>
        <w:rPr>
          <w:sz w:val="20"/>
        </w:rPr>
      </w:pPr>
    </w:p>
    <w:p w14:paraId="672A3190" w14:textId="77777777" w:rsidR="00D04419" w:rsidRDefault="00D04419" w:rsidP="00C95BFF">
      <w:pPr>
        <w:rPr>
          <w:sz w:val="20"/>
        </w:rPr>
      </w:pPr>
    </w:p>
    <w:p w14:paraId="672A3191" w14:textId="77777777" w:rsidR="00D04419" w:rsidRDefault="00D04419" w:rsidP="00C95BFF">
      <w:pPr>
        <w:rPr>
          <w:sz w:val="20"/>
        </w:rPr>
      </w:pPr>
    </w:p>
    <w:p w14:paraId="672A3192" w14:textId="77777777" w:rsidR="00D04419" w:rsidRDefault="00D04419" w:rsidP="00D04419">
      <w:pPr>
        <w:pStyle w:val="Heading2"/>
      </w:pPr>
      <w:bookmarkStart w:id="51" w:name="_Attachment_C_–"/>
      <w:bookmarkStart w:id="52" w:name="Attachment_C"/>
      <w:bookmarkEnd w:id="51"/>
      <w:r>
        <w:t xml:space="preserve">Attachment C </w:t>
      </w:r>
      <w:bookmarkEnd w:id="52"/>
      <w:r>
        <w:t xml:space="preserve">– Executive Order 18-04 “Policy Regarding Sexual </w:t>
      </w:r>
      <w:r w:rsidR="00C40069">
        <w:t>H</w:t>
      </w:r>
      <w:r w:rsidR="00B12137">
        <w:t>arassment</w:t>
      </w:r>
    </w:p>
    <w:p w14:paraId="672A3193" w14:textId="77777777" w:rsidR="00D04419" w:rsidRDefault="00D04419" w:rsidP="00D04419"/>
    <w:p w14:paraId="672A3194"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672A3195" w14:textId="77777777" w:rsidR="000151D4" w:rsidRDefault="000151D4" w:rsidP="00D04419"/>
    <w:p w14:paraId="672A3196" w14:textId="77777777" w:rsidR="009D62C5" w:rsidRPr="00D04419" w:rsidRDefault="009D62C5" w:rsidP="00D04419">
      <w:r>
        <w:object w:dxaOrig="1530" w:dyaOrig="1002" w14:anchorId="672A3397">
          <v:shape id="_x0000_i1027" type="#_x0000_t75" style="width:76.4pt;height:50.1pt" o:ole="">
            <v:imagedata r:id="rId34" o:title=""/>
          </v:shape>
          <o:OLEObject Type="Embed" ProgID="Acrobat.Document.2020" ShapeID="_x0000_i1027" DrawAspect="Icon" ObjectID="_1770012269" r:id="rId35"/>
        </w:object>
      </w:r>
      <w:r w:rsidR="00AA6970">
        <w:t xml:space="preserve"> </w:t>
      </w:r>
      <w:r w:rsidR="00AA6970">
        <w:tab/>
      </w:r>
      <w:bookmarkStart w:id="53" w:name="_MON_1581854760"/>
      <w:bookmarkEnd w:id="53"/>
      <w:r w:rsidR="00AA6970">
        <w:object w:dxaOrig="1530" w:dyaOrig="1002" w14:anchorId="672A3398">
          <v:shape id="_x0000_i1028" type="#_x0000_t75" style="width:76.4pt;height:50.1pt" o:ole="">
            <v:imagedata r:id="rId36" o:title=""/>
          </v:shape>
          <o:OLEObject Type="Embed" ProgID="Word.Document.12" ShapeID="_x0000_i1028" DrawAspect="Icon" ObjectID="_1770012270" r:id="rId37">
            <o:FieldCodes>\s</o:FieldCodes>
          </o:OLEObject>
        </w:object>
      </w:r>
    </w:p>
    <w:p w14:paraId="672A3197" w14:textId="77777777" w:rsidR="002D6ED7" w:rsidRDefault="002D6ED7" w:rsidP="00C95BFF">
      <w:pPr>
        <w:rPr>
          <w:sz w:val="20"/>
        </w:rPr>
      </w:pPr>
    </w:p>
    <w:p w14:paraId="672A3198" w14:textId="77777777" w:rsidR="002D6ED7" w:rsidRDefault="002D6ED7" w:rsidP="00C95BFF">
      <w:pPr>
        <w:rPr>
          <w:sz w:val="20"/>
        </w:rPr>
      </w:pPr>
    </w:p>
    <w:p w14:paraId="672A3199" w14:textId="77777777" w:rsidR="002D6ED7" w:rsidRDefault="002D6ED7" w:rsidP="00C95BFF">
      <w:pPr>
        <w:rPr>
          <w:sz w:val="20"/>
        </w:rPr>
      </w:pPr>
    </w:p>
    <w:p w14:paraId="672A319A" w14:textId="77777777" w:rsidR="006A62F9" w:rsidRDefault="006A62F9" w:rsidP="006A62F9">
      <w:pPr>
        <w:pStyle w:val="Heading2"/>
        <w:rPr>
          <w:b w:val="0"/>
        </w:rPr>
      </w:pPr>
      <w:bookmarkStart w:id="54" w:name="_Attachment_D_–"/>
      <w:bookmarkEnd w:id="54"/>
      <w:r>
        <w:t>Attachment D – 2018 Boycott of Israel Certification</w:t>
      </w:r>
    </w:p>
    <w:p w14:paraId="672A319B" w14:textId="77777777" w:rsidR="006A62F9" w:rsidRDefault="006A62F9" w:rsidP="006A62F9"/>
    <w:p w14:paraId="672A319C"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672A319D" w14:textId="77777777" w:rsidR="002D6ED7" w:rsidRDefault="002D6ED7" w:rsidP="00C95BFF">
      <w:pPr>
        <w:rPr>
          <w:sz w:val="20"/>
        </w:rPr>
      </w:pPr>
    </w:p>
    <w:p w14:paraId="672A319E" w14:textId="77777777" w:rsidR="002D6ED7" w:rsidRDefault="002D6ED7" w:rsidP="00C95BFF">
      <w:pPr>
        <w:rPr>
          <w:sz w:val="20"/>
        </w:rPr>
      </w:pPr>
    </w:p>
    <w:bookmarkStart w:id="55" w:name="_MON_1598073460"/>
    <w:bookmarkEnd w:id="55"/>
    <w:p w14:paraId="672A319F" w14:textId="77777777" w:rsidR="002D6ED7" w:rsidRDefault="006A62F9" w:rsidP="00C95BFF">
      <w:pPr>
        <w:rPr>
          <w:sz w:val="20"/>
        </w:rPr>
      </w:pPr>
      <w:r>
        <w:rPr>
          <w:sz w:val="20"/>
        </w:rPr>
        <w:object w:dxaOrig="1530" w:dyaOrig="1002" w14:anchorId="672A3399">
          <v:shape id="_x0000_i1029" type="#_x0000_t75" style="width:76.4pt;height:50.1pt" o:ole="">
            <v:imagedata r:id="rId38" o:title=""/>
          </v:shape>
          <o:OLEObject Type="Embed" ProgID="Word.Document.12" ShapeID="_x0000_i1029" DrawAspect="Icon" ObjectID="_1770012271" r:id="rId39">
            <o:FieldCodes>\s</o:FieldCodes>
          </o:OLEObject>
        </w:object>
      </w:r>
    </w:p>
    <w:p w14:paraId="672A31A0" w14:textId="77777777" w:rsidR="002D6ED7" w:rsidRDefault="002D6ED7" w:rsidP="00C95BFF">
      <w:pPr>
        <w:rPr>
          <w:sz w:val="20"/>
        </w:rPr>
      </w:pPr>
    </w:p>
    <w:p w14:paraId="672A31A1" w14:textId="77777777" w:rsidR="000151D4" w:rsidRDefault="000151D4" w:rsidP="00C95BFF">
      <w:pPr>
        <w:rPr>
          <w:sz w:val="20"/>
        </w:rPr>
      </w:pPr>
    </w:p>
    <w:p w14:paraId="672A31A2" w14:textId="77777777" w:rsidR="000151D4" w:rsidRDefault="000151D4" w:rsidP="00C95BFF">
      <w:pPr>
        <w:rPr>
          <w:sz w:val="20"/>
        </w:rPr>
      </w:pPr>
    </w:p>
    <w:p w14:paraId="672A31A3" w14:textId="77777777" w:rsidR="000151D4" w:rsidRDefault="000151D4" w:rsidP="00C95BFF">
      <w:pPr>
        <w:rPr>
          <w:sz w:val="20"/>
        </w:rPr>
      </w:pPr>
    </w:p>
    <w:p w14:paraId="672A31A4" w14:textId="77777777" w:rsidR="000151D4" w:rsidRDefault="000151D4" w:rsidP="00C95BFF">
      <w:pPr>
        <w:rPr>
          <w:sz w:val="20"/>
        </w:rPr>
      </w:pPr>
    </w:p>
    <w:p w14:paraId="672A31A5" w14:textId="77777777" w:rsidR="000151D4" w:rsidRDefault="000151D4" w:rsidP="00C95BFF">
      <w:pPr>
        <w:rPr>
          <w:sz w:val="20"/>
        </w:rPr>
      </w:pPr>
    </w:p>
    <w:p w14:paraId="672A31A6" w14:textId="77777777" w:rsidR="000151D4" w:rsidRDefault="000151D4" w:rsidP="00C95BFF">
      <w:pPr>
        <w:rPr>
          <w:sz w:val="20"/>
        </w:rPr>
      </w:pPr>
    </w:p>
    <w:p w14:paraId="672A31A7" w14:textId="77777777" w:rsidR="000151D4" w:rsidRDefault="000151D4" w:rsidP="00C95BFF">
      <w:pPr>
        <w:rPr>
          <w:sz w:val="20"/>
        </w:rPr>
      </w:pPr>
    </w:p>
    <w:p w14:paraId="672A31A8" w14:textId="77777777" w:rsidR="002E29C3" w:rsidRDefault="002E29C3" w:rsidP="00C95BFF">
      <w:pPr>
        <w:rPr>
          <w:sz w:val="20"/>
        </w:rPr>
      </w:pPr>
    </w:p>
    <w:p w14:paraId="672A31A9" w14:textId="77777777" w:rsidR="006B0FAE" w:rsidRDefault="006B0FAE" w:rsidP="006B0FAE">
      <w:pPr>
        <w:pStyle w:val="Heading2"/>
      </w:pPr>
      <w:bookmarkStart w:id="56" w:name="_Attachment_E_–_1"/>
      <w:bookmarkStart w:id="57" w:name="Attachment_D"/>
      <w:bookmarkEnd w:id="56"/>
      <w:r w:rsidRPr="008356F6">
        <w:lastRenderedPageBreak/>
        <w:t xml:space="preserve">Attachment </w:t>
      </w:r>
      <w:r w:rsidR="006A62F9">
        <w:t>E</w:t>
      </w:r>
      <w:r>
        <w:t xml:space="preserve"> </w:t>
      </w:r>
      <w:bookmarkEnd w:id="57"/>
      <w:r>
        <w:t>– Debarment Memorandum</w:t>
      </w:r>
    </w:p>
    <w:p w14:paraId="672A31AA" w14:textId="77777777" w:rsidR="006B0FAE" w:rsidRDefault="006B0FAE" w:rsidP="006B0FAE">
      <w:pPr>
        <w:rPr>
          <w:sz w:val="20"/>
        </w:rPr>
      </w:pPr>
    </w:p>
    <w:p w14:paraId="672A31AB" w14:textId="77777777" w:rsidR="006B0FAE" w:rsidRPr="00943E76" w:rsidRDefault="00BF50C4" w:rsidP="006B0FAE">
      <w:pPr>
        <w:rPr>
          <w:i/>
        </w:rPr>
      </w:pPr>
      <w:r w:rsidRPr="00BF50C4">
        <w:rPr>
          <w:i/>
        </w:rPr>
        <w:t xml:space="preserve">Grant applicant agencies must obtain the debarment status of their agency by accessing the System for Award Management website at </w:t>
      </w:r>
      <w:hyperlink r:id="rId40" w:history="1">
        <w:r w:rsidR="00492179" w:rsidRPr="0048165B">
          <w:rPr>
            <w:rStyle w:val="Hyperlink"/>
          </w:rPr>
          <w:t>https://sam.gov/search/?index=ex&amp;sort=-relevance&amp;page=1&amp;pageSize=25&amp;sfm%5BsimpleSearch%5D%5BkeywordRadio%5D=ALL&amp;sfm%5Bstatus%5D%5Bis_active%5D=true</w:t>
        </w:r>
      </w:hyperlink>
      <w:r w:rsidRPr="00BF50C4">
        <w:rPr>
          <w:i/>
        </w:rPr>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672A31AC" w14:textId="77777777" w:rsidR="006B0FAE" w:rsidRDefault="006B0FAE" w:rsidP="006B0FAE">
      <w:pPr>
        <w:pBdr>
          <w:bottom w:val="single" w:sz="6" w:space="1" w:color="auto"/>
        </w:pBdr>
      </w:pPr>
    </w:p>
    <w:p w14:paraId="672A31AD" w14:textId="77777777" w:rsidR="006B0FAE" w:rsidRDefault="006B0FAE" w:rsidP="006B0FAE"/>
    <w:p w14:paraId="672A31AE" w14:textId="77777777" w:rsidR="006B0FAE" w:rsidRDefault="006B0FAE" w:rsidP="006B0FAE"/>
    <w:p w14:paraId="672A31AF" w14:textId="77777777" w:rsidR="006B0FAE" w:rsidRDefault="006B0FAE" w:rsidP="006B0FAE"/>
    <w:p w14:paraId="672A31B0" w14:textId="77777777" w:rsidR="006B0FAE" w:rsidRDefault="006B0FAE" w:rsidP="006B0FAE"/>
    <w:p w14:paraId="672A31B1" w14:textId="77777777" w:rsidR="006B0FAE" w:rsidRDefault="006B0FAE" w:rsidP="006B0FAE"/>
    <w:p w14:paraId="672A31B2" w14:textId="77777777" w:rsidR="00BF50C4" w:rsidRPr="00BF50C4" w:rsidRDefault="00BF50C4" w:rsidP="00BF50C4">
      <w:pPr>
        <w:pStyle w:val="Heading2"/>
        <w:rPr>
          <w:b w:val="0"/>
        </w:rPr>
      </w:pPr>
      <w:r w:rsidRPr="00BF50C4">
        <w:rPr>
          <w:b w:val="0"/>
        </w:rPr>
        <w:t xml:space="preserve">To:  </w:t>
      </w:r>
      <w:r w:rsidRPr="00BF50C4">
        <w:rPr>
          <w:b w:val="0"/>
        </w:rPr>
        <w:tab/>
        <w:t>Department for Children and Families</w:t>
      </w:r>
    </w:p>
    <w:p w14:paraId="672A31B3" w14:textId="77777777" w:rsidR="00BF50C4" w:rsidRPr="00BF50C4" w:rsidRDefault="00BF50C4" w:rsidP="00BF50C4">
      <w:pPr>
        <w:pStyle w:val="Heading2"/>
        <w:rPr>
          <w:b w:val="0"/>
        </w:rPr>
      </w:pPr>
    </w:p>
    <w:p w14:paraId="672A31B4" w14:textId="77777777" w:rsidR="00BF50C4" w:rsidRPr="00BF50C4" w:rsidRDefault="00BF50C4" w:rsidP="00BF50C4">
      <w:pPr>
        <w:pStyle w:val="Heading2"/>
        <w:rPr>
          <w:b w:val="0"/>
          <w:i/>
          <w:color w:val="0070C0"/>
        </w:rPr>
      </w:pPr>
      <w:r w:rsidRPr="00BF50C4">
        <w:rPr>
          <w:b w:val="0"/>
        </w:rPr>
        <w:t xml:space="preserve">From: </w:t>
      </w:r>
      <w:r w:rsidRPr="00BF50C4">
        <w:rPr>
          <w:b w:val="0"/>
        </w:rPr>
        <w:tab/>
      </w:r>
      <w:r w:rsidRPr="00BF50C4">
        <w:rPr>
          <w:b w:val="0"/>
          <w:i/>
          <w:color w:val="0070C0"/>
        </w:rPr>
        <w:t>[enter Applicant Agency]</w:t>
      </w:r>
    </w:p>
    <w:p w14:paraId="672A31B5" w14:textId="77777777" w:rsidR="00BF50C4" w:rsidRPr="00BF50C4" w:rsidRDefault="00BF50C4" w:rsidP="00BF50C4">
      <w:pPr>
        <w:pStyle w:val="Heading2"/>
        <w:ind w:firstLine="720"/>
        <w:rPr>
          <w:b w:val="0"/>
          <w:i/>
          <w:color w:val="0070C0"/>
        </w:rPr>
      </w:pPr>
      <w:r w:rsidRPr="00BF50C4">
        <w:rPr>
          <w:b w:val="0"/>
          <w:i/>
          <w:color w:val="0070C0"/>
        </w:rPr>
        <w:t>[enter Name and Title]</w:t>
      </w:r>
    </w:p>
    <w:p w14:paraId="672A31B6" w14:textId="77777777" w:rsidR="00BF50C4" w:rsidRPr="00BF50C4" w:rsidRDefault="00BF50C4" w:rsidP="00BF50C4">
      <w:pPr>
        <w:pStyle w:val="Heading2"/>
        <w:rPr>
          <w:b w:val="0"/>
        </w:rPr>
      </w:pPr>
    </w:p>
    <w:p w14:paraId="672A31B7" w14:textId="77777777" w:rsidR="00BF50C4" w:rsidRPr="00BF50C4" w:rsidRDefault="00BF50C4" w:rsidP="00BF50C4">
      <w:pPr>
        <w:pStyle w:val="Heading2"/>
        <w:rPr>
          <w:b w:val="0"/>
        </w:rPr>
      </w:pPr>
      <w:r w:rsidRPr="00BF50C4">
        <w:rPr>
          <w:b w:val="0"/>
        </w:rPr>
        <w:t xml:space="preserve">RE:  </w:t>
      </w:r>
      <w:r w:rsidRPr="00BF50C4">
        <w:rPr>
          <w:b w:val="0"/>
        </w:rPr>
        <w:tab/>
        <w:t>Debarment Memorandum</w:t>
      </w:r>
    </w:p>
    <w:p w14:paraId="672A31B8" w14:textId="77777777" w:rsidR="00BF50C4" w:rsidRPr="00BF50C4" w:rsidRDefault="00BF50C4" w:rsidP="00BF50C4">
      <w:pPr>
        <w:pStyle w:val="Heading2"/>
        <w:rPr>
          <w:b w:val="0"/>
        </w:rPr>
      </w:pPr>
    </w:p>
    <w:p w14:paraId="672A31B9" w14:textId="77777777" w:rsidR="00BF50C4" w:rsidRPr="00BF50C4" w:rsidRDefault="00BF50C4" w:rsidP="00BF50C4">
      <w:pPr>
        <w:pStyle w:val="Heading2"/>
        <w:rPr>
          <w:b w:val="0"/>
        </w:rPr>
      </w:pPr>
      <w:r w:rsidRPr="00BF50C4">
        <w:rPr>
          <w:b w:val="0"/>
        </w:rPr>
        <w:t>Date:</w:t>
      </w:r>
      <w:r w:rsidRPr="00BF50C4">
        <w:rPr>
          <w:b w:val="0"/>
        </w:rPr>
        <w:tab/>
      </w:r>
      <w:r w:rsidRPr="00BF50C4">
        <w:rPr>
          <w:b w:val="0"/>
          <w:i/>
          <w:color w:val="0070C0"/>
        </w:rPr>
        <w:t>[enter date]</w:t>
      </w:r>
    </w:p>
    <w:p w14:paraId="672A31BA" w14:textId="77777777" w:rsidR="00BF50C4" w:rsidRPr="00BF50C4" w:rsidRDefault="00BF50C4" w:rsidP="00BF50C4">
      <w:pPr>
        <w:pStyle w:val="Heading2"/>
        <w:rPr>
          <w:b w:val="0"/>
        </w:rPr>
      </w:pPr>
    </w:p>
    <w:p w14:paraId="672A31BB" w14:textId="77777777" w:rsidR="00BF50C4" w:rsidRPr="00BF50C4" w:rsidRDefault="00BF50C4" w:rsidP="00BF50C4">
      <w:pPr>
        <w:pStyle w:val="Heading2"/>
        <w:rPr>
          <w:b w:val="0"/>
        </w:rPr>
      </w:pPr>
    </w:p>
    <w:p w14:paraId="672A31BC" w14:textId="77777777" w:rsidR="00BF50C4" w:rsidRPr="00BF50C4" w:rsidRDefault="00BF50C4" w:rsidP="00BF50C4">
      <w:pPr>
        <w:pStyle w:val="Heading2"/>
        <w:rPr>
          <w:b w:val="0"/>
        </w:rPr>
      </w:pPr>
    </w:p>
    <w:p w14:paraId="672A31BD" w14:textId="77777777" w:rsidR="00BF50C4" w:rsidRPr="00BF50C4" w:rsidRDefault="00BF50C4" w:rsidP="00BF50C4">
      <w:pPr>
        <w:pStyle w:val="Heading2"/>
        <w:rPr>
          <w:b w:val="0"/>
        </w:rPr>
      </w:pPr>
      <w:r w:rsidRPr="00BF50C4">
        <w:rPr>
          <w:b w:val="0"/>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672A31BE" w14:textId="77777777" w:rsidR="00BF50C4" w:rsidRPr="00BF50C4" w:rsidRDefault="00BF50C4" w:rsidP="00BF50C4">
      <w:pPr>
        <w:pStyle w:val="Heading2"/>
        <w:rPr>
          <w:b w:val="0"/>
        </w:rPr>
      </w:pPr>
    </w:p>
    <w:p w14:paraId="672A31BF" w14:textId="77777777" w:rsidR="006B0FAE" w:rsidRDefault="00BF50C4" w:rsidP="00BF50C4">
      <w:pPr>
        <w:pStyle w:val="Heading2"/>
      </w:pPr>
      <w:r w:rsidRPr="00BF50C4">
        <w:rPr>
          <w:b w:val="0"/>
        </w:rPr>
        <w:t xml:space="preserve">This memorandum attests to the fact that we, </w:t>
      </w:r>
      <w:r w:rsidRPr="00BF50C4">
        <w:rPr>
          <w:b w:val="0"/>
          <w:i/>
          <w:color w:val="0070C0"/>
        </w:rPr>
        <w:t>[Applicant Agency]</w:t>
      </w:r>
      <w:r w:rsidRPr="00BF50C4">
        <w:rPr>
          <w:b w:val="0"/>
        </w:rPr>
        <w:t xml:space="preserve">, </w:t>
      </w:r>
      <w:proofErr w:type="gramStart"/>
      <w:r w:rsidRPr="00BF50C4">
        <w:rPr>
          <w:b w:val="0"/>
        </w:rPr>
        <w:t>are in compliance with</w:t>
      </w:r>
      <w:proofErr w:type="gramEnd"/>
      <w:r w:rsidRPr="00BF50C4">
        <w:rPr>
          <w:b w:val="0"/>
        </w:rPr>
        <w:t xml:space="preserve"> all debarment requirements for conducting business with DCF as stated above. Agency has registered with GSA and has subsequently verified their status as active as of today’s date. </w:t>
      </w:r>
      <w:r w:rsidRPr="00BF50C4">
        <w:rPr>
          <w:b w:val="0"/>
          <w:i/>
          <w:color w:val="0070C0"/>
        </w:rPr>
        <w:t>[Applicant Agency]</w:t>
      </w:r>
      <w:r w:rsidRPr="00BF50C4">
        <w:rPr>
          <w:b w:val="0"/>
        </w:rPr>
        <w:t xml:space="preserve"> is not on the list of excluded organizations as of today’s date.</w:t>
      </w:r>
    </w:p>
    <w:p w14:paraId="672A31C0" w14:textId="77777777" w:rsidR="006B0FAE" w:rsidRDefault="006B0FAE" w:rsidP="006B0FAE">
      <w:pPr>
        <w:tabs>
          <w:tab w:val="left" w:pos="2830"/>
        </w:tabs>
        <w:rPr>
          <w:sz w:val="20"/>
        </w:rPr>
      </w:pPr>
      <w:r>
        <w:rPr>
          <w:sz w:val="20"/>
        </w:rPr>
        <w:tab/>
      </w:r>
    </w:p>
    <w:p w14:paraId="672A31C1" w14:textId="77777777" w:rsidR="006B0FAE" w:rsidRDefault="006B0FAE" w:rsidP="006B0FAE"/>
    <w:p w14:paraId="672A31C2" w14:textId="77777777" w:rsidR="006B0FAE" w:rsidRDefault="006B0FAE" w:rsidP="006B0FAE">
      <w:pPr>
        <w:ind w:right="72"/>
        <w:jc w:val="both"/>
        <w:rPr>
          <w:rFonts w:ascii="Arial" w:hAnsi="Arial" w:cs="Arial"/>
          <w:sz w:val="16"/>
          <w:szCs w:val="16"/>
        </w:rPr>
      </w:pPr>
    </w:p>
    <w:p w14:paraId="672A31C3" w14:textId="77777777" w:rsidR="006B0FAE" w:rsidRDefault="006B0FAE" w:rsidP="006B0FAE">
      <w:pPr>
        <w:ind w:right="72"/>
        <w:jc w:val="both"/>
        <w:rPr>
          <w:rFonts w:ascii="Arial" w:hAnsi="Arial" w:cs="Arial"/>
          <w:sz w:val="16"/>
          <w:szCs w:val="16"/>
        </w:rPr>
      </w:pPr>
    </w:p>
    <w:p w14:paraId="672A31C4" w14:textId="77777777" w:rsidR="006B0FAE" w:rsidRDefault="006B0FAE" w:rsidP="006B0FAE">
      <w:pPr>
        <w:ind w:right="72"/>
        <w:jc w:val="both"/>
        <w:rPr>
          <w:rFonts w:ascii="Arial" w:hAnsi="Arial" w:cs="Arial"/>
          <w:sz w:val="16"/>
          <w:szCs w:val="16"/>
        </w:rPr>
      </w:pPr>
    </w:p>
    <w:p w14:paraId="672A31C5" w14:textId="77777777" w:rsidR="006B0FAE" w:rsidRDefault="006B0FAE" w:rsidP="006B0FAE">
      <w:pPr>
        <w:ind w:right="72"/>
        <w:jc w:val="both"/>
        <w:rPr>
          <w:rFonts w:ascii="Arial" w:hAnsi="Arial" w:cs="Arial"/>
          <w:sz w:val="16"/>
          <w:szCs w:val="16"/>
        </w:rPr>
      </w:pPr>
    </w:p>
    <w:p w14:paraId="672A31C6" w14:textId="77777777" w:rsidR="002E29C3" w:rsidRDefault="002E29C3" w:rsidP="00C95BFF">
      <w:pPr>
        <w:rPr>
          <w:sz w:val="20"/>
        </w:rPr>
      </w:pPr>
    </w:p>
    <w:p w14:paraId="672A31C7" w14:textId="77777777" w:rsidR="002E29C3" w:rsidRDefault="002E29C3" w:rsidP="00C95BFF">
      <w:pPr>
        <w:rPr>
          <w:sz w:val="20"/>
        </w:rPr>
      </w:pPr>
    </w:p>
    <w:p w14:paraId="672A31C8" w14:textId="77777777" w:rsidR="002E29C3" w:rsidRDefault="002E29C3" w:rsidP="00C95BFF">
      <w:pPr>
        <w:rPr>
          <w:sz w:val="20"/>
        </w:rPr>
      </w:pPr>
    </w:p>
    <w:p w14:paraId="672A31C9" w14:textId="77777777" w:rsidR="00C95BFF" w:rsidRPr="00927BA7" w:rsidRDefault="00C95BFF" w:rsidP="002A0914">
      <w:pPr>
        <w:pStyle w:val="Heading2"/>
      </w:pPr>
      <w:bookmarkStart w:id="58" w:name="_Attachment_E_–"/>
      <w:bookmarkStart w:id="59" w:name="Attachment_E"/>
      <w:bookmarkStart w:id="60" w:name="_Toc372107566"/>
      <w:bookmarkEnd w:id="58"/>
      <w:r w:rsidRPr="00927BA7">
        <w:t xml:space="preserve">Attachment </w:t>
      </w:r>
      <w:r w:rsidR="006A62F9">
        <w:t>F</w:t>
      </w:r>
      <w:r w:rsidR="00464D20" w:rsidRPr="00927BA7">
        <w:t xml:space="preserve"> </w:t>
      </w:r>
      <w:bookmarkEnd w:id="59"/>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60"/>
    </w:p>
    <w:p w14:paraId="672A31CA" w14:textId="77777777" w:rsidR="00D36533" w:rsidRDefault="00D36533" w:rsidP="00BE2430">
      <w:pPr>
        <w:rPr>
          <w:b/>
          <w:sz w:val="20"/>
        </w:rPr>
      </w:pPr>
    </w:p>
    <w:p w14:paraId="672A31CB" w14:textId="77777777" w:rsidR="0061055D" w:rsidRDefault="00BE2430" w:rsidP="00BE2430">
      <w:pPr>
        <w:rPr>
          <w:b/>
          <w:sz w:val="20"/>
        </w:rPr>
      </w:pPr>
      <w:r w:rsidRPr="00927BA7">
        <w:rPr>
          <w:b/>
          <w:sz w:val="20"/>
        </w:rPr>
        <w:t>SPECIFIC TERMS AND CONDITION</w:t>
      </w:r>
      <w:r w:rsidR="0061055D">
        <w:rPr>
          <w:b/>
          <w:sz w:val="20"/>
        </w:rPr>
        <w:t>S</w:t>
      </w:r>
    </w:p>
    <w:p w14:paraId="672A31CC" w14:textId="77777777" w:rsidR="00BE2430" w:rsidRPr="00927BA7" w:rsidRDefault="00133E79" w:rsidP="00BE2430">
      <w:pPr>
        <w:rPr>
          <w:b/>
          <w:sz w:val="20"/>
        </w:rPr>
      </w:pPr>
      <w:r>
        <w:rPr>
          <w:b/>
          <w:sz w:val="20"/>
        </w:rPr>
        <w:t>NOTIFICATION OF GRANT AWARD</w:t>
      </w:r>
    </w:p>
    <w:p w14:paraId="672A31CD"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1" w:name="Definitions"/>
      <w:r w:rsidRPr="0036232C">
        <w:rPr>
          <w:b/>
          <w:sz w:val="20"/>
          <w:szCs w:val="20"/>
        </w:rPr>
        <w:t>DEFINITIONS</w:t>
      </w:r>
      <w:bookmarkEnd w:id="61"/>
    </w:p>
    <w:p w14:paraId="672A31CE"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672A31CF"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 xml:space="preserve">“Grantor” and DCF shall mean The Kansas Department for Children and Families, and its employees, </w:t>
      </w:r>
      <w:proofErr w:type="gramStart"/>
      <w:r w:rsidRPr="0036232C">
        <w:rPr>
          <w:sz w:val="20"/>
          <w:szCs w:val="20"/>
        </w:rPr>
        <w:t>agents</w:t>
      </w:r>
      <w:proofErr w:type="gramEnd"/>
      <w:r w:rsidRPr="0036232C">
        <w:rPr>
          <w:sz w:val="20"/>
          <w:szCs w:val="20"/>
        </w:rPr>
        <w:t xml:space="preserve"> and representatives.</w:t>
      </w:r>
    </w:p>
    <w:p w14:paraId="672A31D0"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14:paraId="672A31D1"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672A31D2"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672A31D3"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672A31D4"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2" w:name="Notices_Correspondence"/>
      <w:r w:rsidRPr="0036232C">
        <w:rPr>
          <w:b/>
          <w:sz w:val="20"/>
          <w:szCs w:val="20"/>
        </w:rPr>
        <w:t>NOTICES AND CORRESPONDENCE</w:t>
      </w:r>
      <w:bookmarkEnd w:id="62"/>
    </w:p>
    <w:p w14:paraId="672A31D5"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672A31D6"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672A31D7"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3" w:name="Grant_Award"/>
      <w:r w:rsidRPr="0036232C">
        <w:rPr>
          <w:b/>
          <w:sz w:val="20"/>
          <w:szCs w:val="20"/>
        </w:rPr>
        <w:t>GRANT AWARD</w:t>
      </w:r>
      <w:bookmarkEnd w:id="63"/>
    </w:p>
    <w:p w14:paraId="672A31D8" w14:textId="77777777" w:rsidR="00E90AC1" w:rsidRPr="00E90AC1" w:rsidRDefault="00E90AC1" w:rsidP="00E90AC1">
      <w:pPr>
        <w:numPr>
          <w:ilvl w:val="0"/>
          <w:numId w:val="8"/>
        </w:numPr>
        <w:rPr>
          <w:sz w:val="20"/>
          <w:szCs w:val="20"/>
        </w:rPr>
      </w:pPr>
      <w:r w:rsidRPr="00E90AC1">
        <w:rPr>
          <w:sz w:val="20"/>
          <w:szCs w:val="20"/>
        </w:rPr>
        <w:t xml:space="preserve">This award is a Grant. A Grant is a legal instrument for transferring money, </w:t>
      </w:r>
      <w:proofErr w:type="gramStart"/>
      <w:r w:rsidRPr="00E90AC1">
        <w:rPr>
          <w:sz w:val="20"/>
          <w:szCs w:val="20"/>
        </w:rPr>
        <w:t>property</w:t>
      </w:r>
      <w:proofErr w:type="gramEnd"/>
      <w:r w:rsidRPr="00E90AC1">
        <w:rPr>
          <w:sz w:val="20"/>
          <w:szCs w:val="20"/>
        </w:rPr>
        <w:t xml:space="preserve">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w:t>
      </w:r>
      <w:proofErr w:type="gramStart"/>
      <w:r w:rsidRPr="00E90AC1">
        <w:rPr>
          <w:sz w:val="20"/>
          <w:szCs w:val="20"/>
        </w:rPr>
        <w:t>support</w:t>
      </w:r>
      <w:proofErr w:type="gramEnd"/>
      <w:r w:rsidRPr="00E90AC1">
        <w:rPr>
          <w:sz w:val="20"/>
          <w:szCs w:val="20"/>
        </w:rPr>
        <w:t xml:space="preserve"> or stimulation. There are two main types of grants, categorical </w:t>
      </w:r>
      <w:proofErr w:type="gramStart"/>
      <w:r w:rsidRPr="00E90AC1">
        <w:rPr>
          <w:sz w:val="20"/>
          <w:szCs w:val="20"/>
        </w:rPr>
        <w:t>grants</w:t>
      </w:r>
      <w:proofErr w:type="gramEnd"/>
      <w:r w:rsidRPr="00E90AC1">
        <w:rPr>
          <w:sz w:val="20"/>
          <w:szCs w:val="20"/>
        </w:rPr>
        <w:t xml:space="preserve"> and block grants.</w:t>
      </w:r>
    </w:p>
    <w:p w14:paraId="672A31D9"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w:t>
      </w:r>
      <w:proofErr w:type="gramStart"/>
      <w:r w:rsidRPr="00E90AC1">
        <w:rPr>
          <w:sz w:val="20"/>
          <w:szCs w:val="20"/>
        </w:rPr>
        <w:t>enter into</w:t>
      </w:r>
      <w:proofErr w:type="gramEnd"/>
      <w:r w:rsidRPr="00E90AC1">
        <w:rPr>
          <w:sz w:val="20"/>
          <w:szCs w:val="20"/>
        </w:rPr>
        <w:t xml:space="preserve">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672A31DA"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In no event shall the Grantee be entitled to payments for costs incurred </w:t>
      </w:r>
      <w:proofErr w:type="gramStart"/>
      <w:r w:rsidRPr="00E90AC1">
        <w:rPr>
          <w:sz w:val="20"/>
          <w:szCs w:val="20"/>
        </w:rPr>
        <w:t>in excess of</w:t>
      </w:r>
      <w:proofErr w:type="gramEnd"/>
      <w:r w:rsidRPr="00E90AC1">
        <w:rPr>
          <w:sz w:val="20"/>
          <w:szCs w:val="20"/>
        </w:rPr>
        <w:t xml:space="preserve">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672A31DB" w14:textId="77777777"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672A31DC"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64" w:name="Principal_Place_Performance"/>
      <w:r w:rsidRPr="0036232C">
        <w:rPr>
          <w:b/>
          <w:sz w:val="20"/>
          <w:szCs w:val="20"/>
        </w:rPr>
        <w:t>PRINCIPAL PLACE OF PERFORMANCE</w:t>
      </w:r>
      <w:bookmarkEnd w:id="64"/>
    </w:p>
    <w:p w14:paraId="672A31DD"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672A31DE"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65" w:name="Inspection_Acceptance"/>
      <w:r w:rsidRPr="0036232C">
        <w:rPr>
          <w:b/>
          <w:sz w:val="20"/>
          <w:szCs w:val="20"/>
        </w:rPr>
        <w:t>INSPECTION AND ACCEPTANCE</w:t>
      </w:r>
      <w:bookmarkEnd w:id="65"/>
    </w:p>
    <w:p w14:paraId="672A31DF"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672A31E0"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672A31E1"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672A31E2"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66" w:name="Special_Grant_Requirements"/>
      <w:r w:rsidRPr="0036232C">
        <w:rPr>
          <w:b/>
          <w:sz w:val="20"/>
          <w:szCs w:val="20"/>
        </w:rPr>
        <w:t>SPECIAL GRANT REQUIREMENTS</w:t>
      </w:r>
      <w:bookmarkEnd w:id="66"/>
    </w:p>
    <w:p w14:paraId="672A31E3"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672A31E4"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67" w:name="Order_Precedence"/>
      <w:r w:rsidRPr="0036232C">
        <w:rPr>
          <w:b/>
          <w:sz w:val="20"/>
          <w:szCs w:val="20"/>
        </w:rPr>
        <w:t>ORDER OF PRECEDENCE</w:t>
      </w:r>
      <w:bookmarkEnd w:id="67"/>
    </w:p>
    <w:p w14:paraId="672A31E5"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672A31E6" w14:textId="77777777" w:rsidR="0036232C" w:rsidRDefault="00A95394" w:rsidP="0016663C">
      <w:pPr>
        <w:widowControl/>
        <w:numPr>
          <w:ilvl w:val="0"/>
          <w:numId w:val="11"/>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672A31E7" w14:textId="77777777" w:rsidR="00E90AC1" w:rsidRDefault="00E90AC1" w:rsidP="0016663C">
      <w:pPr>
        <w:widowControl/>
        <w:numPr>
          <w:ilvl w:val="0"/>
          <w:numId w:val="11"/>
        </w:numPr>
        <w:autoSpaceDE/>
        <w:autoSpaceDN/>
        <w:adjustRightInd/>
        <w:rPr>
          <w:sz w:val="20"/>
          <w:szCs w:val="20"/>
        </w:rPr>
      </w:pPr>
      <w:r>
        <w:rPr>
          <w:sz w:val="20"/>
          <w:szCs w:val="20"/>
        </w:rPr>
        <w:lastRenderedPageBreak/>
        <w:t>Amendments to the Award</w:t>
      </w:r>
    </w:p>
    <w:p w14:paraId="672A31E8" w14:textId="77777777" w:rsidR="00E90AC1" w:rsidRPr="00927BA7" w:rsidRDefault="00E90AC1" w:rsidP="0016663C">
      <w:pPr>
        <w:widowControl/>
        <w:numPr>
          <w:ilvl w:val="0"/>
          <w:numId w:val="11"/>
        </w:numPr>
        <w:autoSpaceDE/>
        <w:autoSpaceDN/>
        <w:adjustRightInd/>
        <w:rPr>
          <w:sz w:val="20"/>
          <w:szCs w:val="20"/>
        </w:rPr>
      </w:pPr>
      <w:r>
        <w:rPr>
          <w:sz w:val="20"/>
          <w:szCs w:val="20"/>
        </w:rPr>
        <w:t>The Award</w:t>
      </w:r>
    </w:p>
    <w:p w14:paraId="672A31E9" w14:textId="77777777" w:rsidR="0036232C" w:rsidRPr="0036232C" w:rsidRDefault="00A95394" w:rsidP="0016663C">
      <w:pPr>
        <w:widowControl/>
        <w:numPr>
          <w:ilvl w:val="0"/>
          <w:numId w:val="11"/>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672A31EA" w14:textId="77777777"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14:paraId="672A31EB"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68" w:name="General_Relationship"/>
      <w:r w:rsidRPr="0036232C">
        <w:rPr>
          <w:b/>
          <w:sz w:val="20"/>
          <w:szCs w:val="20"/>
        </w:rPr>
        <w:t>GENERAL RELATIONSHIP</w:t>
      </w:r>
      <w:bookmarkEnd w:id="68"/>
    </w:p>
    <w:p w14:paraId="672A31EC" w14:textId="77777777"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Pr>
          <w:sz w:val="20"/>
          <w:szCs w:val="20"/>
        </w:rPr>
        <w:t xml:space="preserve">. </w:t>
      </w:r>
      <w:r w:rsidRPr="0036232C">
        <w:rPr>
          <w:sz w:val="20"/>
          <w:szCs w:val="20"/>
        </w:rPr>
        <w:t xml:space="preserve">The Grantee shall have no right, </w:t>
      </w:r>
      <w:proofErr w:type="gramStart"/>
      <w:r w:rsidRPr="0036232C">
        <w:rPr>
          <w:sz w:val="20"/>
          <w:szCs w:val="20"/>
        </w:rPr>
        <w:t>power</w:t>
      </w:r>
      <w:proofErr w:type="gramEnd"/>
      <w:r w:rsidRPr="0036232C">
        <w:rPr>
          <w:sz w:val="20"/>
          <w:szCs w:val="20"/>
        </w:rPr>
        <w:t xml:space="preserve"> or authority to create any obligation, expressed or implied, on behalf of DCF and shall have no authority to represent DCF as an agent.</w:t>
      </w:r>
    </w:p>
    <w:p w14:paraId="672A31ED"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69" w:name="SOW"/>
      <w:r w:rsidRPr="0036232C">
        <w:rPr>
          <w:b/>
          <w:sz w:val="20"/>
          <w:szCs w:val="20"/>
        </w:rPr>
        <w:t>SCOPE OF WORK AND DELIVERABLES</w:t>
      </w:r>
      <w:bookmarkEnd w:id="69"/>
    </w:p>
    <w:p w14:paraId="672A31EE" w14:textId="77777777"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672A31EF"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0" w:name="SOW_Background"/>
      <w:r w:rsidRPr="0036232C">
        <w:rPr>
          <w:b/>
          <w:i/>
          <w:sz w:val="20"/>
          <w:szCs w:val="20"/>
        </w:rPr>
        <w:t>BACKGROUND AND SCOPE</w:t>
      </w:r>
      <w:bookmarkEnd w:id="70"/>
    </w:p>
    <w:p w14:paraId="672A31F0"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1" w:name="SOW_Services"/>
      <w:r w:rsidRPr="0036232C">
        <w:rPr>
          <w:b/>
          <w:i/>
          <w:sz w:val="20"/>
          <w:szCs w:val="20"/>
        </w:rPr>
        <w:t>SERVICES TO BE PROVIDED</w:t>
      </w:r>
      <w:r w:rsidRPr="0036232C">
        <w:rPr>
          <w:b/>
          <w:sz w:val="20"/>
          <w:szCs w:val="20"/>
        </w:rPr>
        <w:t xml:space="preserve"> </w:t>
      </w:r>
      <w:bookmarkEnd w:id="71"/>
    </w:p>
    <w:p w14:paraId="672A31F1"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2" w:name="SOW_Performance"/>
      <w:r w:rsidRPr="0036232C">
        <w:rPr>
          <w:b/>
          <w:i/>
          <w:sz w:val="20"/>
          <w:szCs w:val="20"/>
        </w:rPr>
        <w:t>PERFORMANCE MEASURES</w:t>
      </w:r>
      <w:bookmarkEnd w:id="72"/>
    </w:p>
    <w:p w14:paraId="672A31F2"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3" w:name="SOW_Deliverables"/>
      <w:r w:rsidRPr="0036232C">
        <w:rPr>
          <w:b/>
          <w:i/>
          <w:sz w:val="20"/>
          <w:szCs w:val="20"/>
        </w:rPr>
        <w:t>DELIVERABLES AND REPORTING REQUIREMENTS</w:t>
      </w:r>
      <w:bookmarkEnd w:id="73"/>
    </w:p>
    <w:p w14:paraId="672A31F3"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672A31F4"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672A31F5" w14:textId="77777777" w:rsidR="0036232C" w:rsidRPr="0036232C" w:rsidRDefault="0036232C" w:rsidP="0036232C">
      <w:pPr>
        <w:ind w:left="2880"/>
        <w:rPr>
          <w:sz w:val="20"/>
          <w:szCs w:val="20"/>
        </w:rPr>
      </w:pPr>
      <w:r w:rsidRPr="0036232C">
        <w:rPr>
          <w:sz w:val="20"/>
          <w:szCs w:val="20"/>
        </w:rPr>
        <w:t xml:space="preserve">     Status Report (Form OGC-1006)</w:t>
      </w:r>
    </w:p>
    <w:p w14:paraId="672A31F6"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672A31F7"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72A31F8"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672A31F9"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672A31FA" w14:textId="77777777" w:rsidR="0036232C" w:rsidRP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672A31FB"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672A31FC" w14:textId="77777777" w:rsid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672A31FD" w14:textId="77777777" w:rsidR="002C3512" w:rsidRPr="0036232C" w:rsidRDefault="002C3512" w:rsidP="0016663C">
      <w:pPr>
        <w:pStyle w:val="ListParagraph"/>
        <w:widowControl/>
        <w:numPr>
          <w:ilvl w:val="0"/>
          <w:numId w:val="15"/>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672A31FE"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41" w:history="1">
        <w:r w:rsidR="006159C2" w:rsidRPr="00671BB7">
          <w:rPr>
            <w:rStyle w:val="Hyperlink"/>
            <w:b/>
            <w:sz w:val="20"/>
            <w:szCs w:val="20"/>
          </w:rPr>
          <w:t>http://www.dcf.ks.gov/Agency/Operations/Pages/Grantee-Resources.aspx</w:t>
        </w:r>
      </w:hyperlink>
      <w:r w:rsidR="006159C2">
        <w:rPr>
          <w:b/>
          <w:sz w:val="20"/>
          <w:szCs w:val="20"/>
        </w:rPr>
        <w:t>.</w:t>
      </w:r>
    </w:p>
    <w:p w14:paraId="672A31FF" w14:textId="77777777" w:rsidR="0036232C" w:rsidRPr="0036232C" w:rsidRDefault="0036232C" w:rsidP="0036232C">
      <w:pPr>
        <w:ind w:left="2160" w:firstLine="720"/>
        <w:rPr>
          <w:b/>
          <w:sz w:val="20"/>
          <w:szCs w:val="20"/>
        </w:rPr>
      </w:pPr>
      <w:r w:rsidRPr="0036232C">
        <w:rPr>
          <w:b/>
          <w:sz w:val="20"/>
          <w:szCs w:val="20"/>
        </w:rPr>
        <w:t>Status Reports are due as follows:</w:t>
      </w:r>
    </w:p>
    <w:p w14:paraId="672A3200"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672A3201"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672A3202" w14:textId="77777777"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w:t>
      </w:r>
      <w:r w:rsidRPr="0036232C">
        <w:rPr>
          <w:sz w:val="20"/>
          <w:szCs w:val="20"/>
        </w:rPr>
        <w:lastRenderedPageBreak/>
        <w:t xml:space="preserve">incurred and no activity took place. If no expenses were incurred, then $0.00 should be submitted on the Budget Transaction Report and Budget Itemization Report. Incomplete or incorrect reports will be returned for correction without payment. </w:t>
      </w:r>
    </w:p>
    <w:p w14:paraId="672A3203" w14:textId="77777777" w:rsidR="0036232C" w:rsidRPr="0036232C" w:rsidRDefault="0036232C" w:rsidP="0036232C">
      <w:pPr>
        <w:ind w:left="4320"/>
        <w:rPr>
          <w:sz w:val="20"/>
          <w:szCs w:val="20"/>
        </w:rPr>
      </w:pPr>
      <w:r w:rsidRPr="0036232C">
        <w:rPr>
          <w:sz w:val="20"/>
          <w:szCs w:val="20"/>
        </w:rPr>
        <w:t xml:space="preserve">If the Budget Transaction Report includes expenses incurred from Sub-Awardees, a copy of the Sub-Grantee Agency’s Tax Clearance(s) and Debarment Memorandum(s) must be submitted with the first Budget Transaction Report </w:t>
      </w:r>
      <w:proofErr w:type="gramStart"/>
      <w:r w:rsidRPr="0036232C">
        <w:rPr>
          <w:sz w:val="20"/>
          <w:szCs w:val="20"/>
        </w:rPr>
        <w:t>in order for</w:t>
      </w:r>
      <w:proofErr w:type="gramEnd"/>
      <w:r w:rsidRPr="0036232C">
        <w:rPr>
          <w:sz w:val="20"/>
          <w:szCs w:val="20"/>
        </w:rPr>
        <w:t xml:space="preserve">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672A3204" w14:textId="77777777" w:rsidR="0036232C" w:rsidRPr="0036232C" w:rsidRDefault="0036232C" w:rsidP="0036232C">
      <w:pPr>
        <w:ind w:left="3600"/>
        <w:rPr>
          <w:sz w:val="20"/>
          <w:szCs w:val="20"/>
        </w:rPr>
      </w:pPr>
      <w:r w:rsidRPr="0036232C">
        <w:rPr>
          <w:sz w:val="20"/>
          <w:szCs w:val="20"/>
        </w:rPr>
        <w:t xml:space="preserve">The last Budget Transaction Report must be marked as FINAL and submitted according to the </w:t>
      </w:r>
      <w:proofErr w:type="gramStart"/>
      <w:r w:rsidRPr="0036232C">
        <w:rPr>
          <w:sz w:val="20"/>
          <w:szCs w:val="20"/>
        </w:rPr>
        <w:t>aforementioned timeline</w:t>
      </w:r>
      <w:proofErr w:type="gramEnd"/>
      <w:r w:rsidRPr="0036232C">
        <w:rPr>
          <w:sz w:val="20"/>
          <w:szCs w:val="20"/>
        </w:rPr>
        <w:t>.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672A3205"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672A3206"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672A3207"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74" w:name="SOW_State_Resources"/>
      <w:r w:rsidR="005D3119">
        <w:rPr>
          <w:b/>
          <w:i/>
          <w:sz w:val="20"/>
          <w:szCs w:val="20"/>
        </w:rPr>
        <w:t>STATE</w:t>
      </w:r>
      <w:r w:rsidRPr="0036232C">
        <w:rPr>
          <w:b/>
          <w:i/>
          <w:sz w:val="20"/>
          <w:szCs w:val="20"/>
        </w:rPr>
        <w:t xml:space="preserve"> RESOURCES TO BE PROVIDED</w:t>
      </w:r>
      <w:bookmarkEnd w:id="74"/>
    </w:p>
    <w:p w14:paraId="672A3208"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75" w:name="Funding"/>
      <w:r w:rsidRPr="0036232C">
        <w:rPr>
          <w:b/>
          <w:sz w:val="20"/>
          <w:szCs w:val="20"/>
        </w:rPr>
        <w:t xml:space="preserve">FUNDING </w:t>
      </w:r>
    </w:p>
    <w:bookmarkEnd w:id="75"/>
    <w:p w14:paraId="672A3209" w14:textId="77777777"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14:paraId="672A320A"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672A320B"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76" w:name="Funding_Availability"/>
      <w:r w:rsidRPr="0036232C">
        <w:rPr>
          <w:b/>
          <w:i/>
          <w:sz w:val="20"/>
          <w:szCs w:val="20"/>
        </w:rPr>
        <w:t>AVAILABILITY OF ANTICIPATED FEDERAL FUNDS</w:t>
      </w:r>
      <w:bookmarkEnd w:id="76"/>
    </w:p>
    <w:p w14:paraId="672A320C"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672A320D"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77" w:name="Funding_Cost"/>
      <w:r w:rsidRPr="0036232C">
        <w:rPr>
          <w:b/>
          <w:i/>
          <w:sz w:val="20"/>
          <w:szCs w:val="20"/>
        </w:rPr>
        <w:t>COST PRINCIPLES</w:t>
      </w:r>
      <w:bookmarkEnd w:id="77"/>
    </w:p>
    <w:p w14:paraId="672A320E"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672A320F" w14:textId="77777777" w:rsidR="0019307F" w:rsidRPr="0088690B" w:rsidRDefault="0019307F" w:rsidP="0019307F">
      <w:pPr>
        <w:widowControl/>
        <w:numPr>
          <w:ilvl w:val="0"/>
          <w:numId w:val="14"/>
        </w:numPr>
        <w:autoSpaceDE/>
        <w:autoSpaceDN/>
        <w:adjustRightInd/>
        <w:rPr>
          <w:sz w:val="20"/>
          <w:szCs w:val="20"/>
        </w:rPr>
      </w:pPr>
      <w:r w:rsidRPr="0088690B">
        <w:rPr>
          <w:sz w:val="20"/>
          <w:szCs w:val="20"/>
        </w:rPr>
        <w:t xml:space="preserve">The Code of Federal Regulations (CFR), including 2 CFR, Part 200; 5 CFR Part 1320, 31 CFR Part 205, 37 CFR Part 401, 42 CFR Part 2, 45 CFR Parts 5b, 15, 16, 46, 77, 80, 84, 86, 91, 95, 96, 97, and 100; and 48 CFR Part 31.2For more information on the CFRs, visit: </w:t>
      </w:r>
      <w:hyperlink r:id="rId42">
        <w:r w:rsidRPr="0088690B">
          <w:rPr>
            <w:rStyle w:val="Hyperlink"/>
            <w:sz w:val="20"/>
            <w:szCs w:val="20"/>
          </w:rPr>
          <w:t>http://www.ecfr.gov/cgi-bin/ECFR?SID=2d5f57c64e7afab744f98df61bf24177&amp;page=simple</w:t>
        </w:r>
      </w:hyperlink>
      <w:r w:rsidRPr="0088690B">
        <w:rPr>
          <w:rStyle w:val="Hyperlink"/>
          <w:sz w:val="20"/>
          <w:szCs w:val="20"/>
        </w:rPr>
        <w:t xml:space="preserve"> </w:t>
      </w:r>
      <w:r w:rsidRPr="0088690B">
        <w:rPr>
          <w:sz w:val="20"/>
          <w:szCs w:val="20"/>
        </w:rPr>
        <w:t>.</w:t>
      </w:r>
    </w:p>
    <w:p w14:paraId="672A3210" w14:textId="77777777" w:rsidR="0019307F" w:rsidRPr="0088690B" w:rsidRDefault="0019307F" w:rsidP="0019307F">
      <w:pPr>
        <w:ind w:left="3960"/>
        <w:rPr>
          <w:sz w:val="20"/>
          <w:szCs w:val="20"/>
        </w:rPr>
      </w:pPr>
    </w:p>
    <w:p w14:paraId="672A3211" w14:textId="77777777" w:rsidR="0019307F" w:rsidRPr="0088690B" w:rsidRDefault="0019307F" w:rsidP="0019307F">
      <w:pPr>
        <w:widowControl/>
        <w:numPr>
          <w:ilvl w:val="0"/>
          <w:numId w:val="14"/>
        </w:numPr>
        <w:autoSpaceDE/>
        <w:autoSpaceDN/>
        <w:adjustRightInd/>
        <w:rPr>
          <w:sz w:val="20"/>
          <w:szCs w:val="20"/>
        </w:rPr>
      </w:pPr>
      <w:r w:rsidRPr="0088690B">
        <w:rPr>
          <w:sz w:val="20"/>
          <w:szCs w:val="20"/>
        </w:rPr>
        <w:t xml:space="preserve">The Office of Management and Budget (OMB) Circulars, including OMB Circulars A-50 (with the exception of guidance on Single Audit Act </w:t>
      </w:r>
      <w:proofErr w:type="gramStart"/>
      <w:r w:rsidRPr="0088690B">
        <w:rPr>
          <w:sz w:val="20"/>
          <w:szCs w:val="20"/>
        </w:rPr>
        <w:t>follow-up</w:t>
      </w:r>
      <w:proofErr w:type="gramEnd"/>
      <w:r w:rsidRPr="0088690B">
        <w:rPr>
          <w:sz w:val="20"/>
          <w:szCs w:val="20"/>
        </w:rPr>
        <w:t xml:space="preserve"> which is included in 2 CFR, Part 200), 123, 134, and 136. For more information on the Super Circular, visit: </w:t>
      </w:r>
      <w:hyperlink r:id="rId43" w:history="1">
        <w:r w:rsidRPr="0088690B">
          <w:rPr>
            <w:rStyle w:val="Hyperlink"/>
            <w:sz w:val="20"/>
            <w:szCs w:val="20"/>
          </w:rPr>
          <w:t>https://www.whitehouse.gov/omb/information-for-agencies/circulars/</w:t>
        </w:r>
      </w:hyperlink>
      <w:r w:rsidRPr="0088690B">
        <w:rPr>
          <w:sz w:val="20"/>
          <w:szCs w:val="20"/>
        </w:rPr>
        <w:t xml:space="preserve">. </w:t>
      </w:r>
    </w:p>
    <w:p w14:paraId="672A3212"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78" w:name="Funding_Allowable"/>
      <w:r w:rsidRPr="0036232C">
        <w:rPr>
          <w:b/>
          <w:i/>
          <w:sz w:val="20"/>
          <w:szCs w:val="20"/>
        </w:rPr>
        <w:t>ALLOWABLE COSTS</w:t>
      </w:r>
      <w:bookmarkEnd w:id="78"/>
    </w:p>
    <w:p w14:paraId="672A3213" w14:textId="77777777"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p>
    <w:p w14:paraId="672A3214"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79" w:name="Funding_Ineligible"/>
      <w:r w:rsidRPr="0036232C">
        <w:rPr>
          <w:b/>
          <w:i/>
          <w:sz w:val="20"/>
          <w:szCs w:val="20"/>
        </w:rPr>
        <w:t>INELIGIBLE ITEMS</w:t>
      </w:r>
      <w:bookmarkEnd w:id="79"/>
    </w:p>
    <w:p w14:paraId="672A3215" w14:textId="77777777" w:rsidR="0036232C" w:rsidRPr="0036232C" w:rsidRDefault="0036232C" w:rsidP="0036232C">
      <w:pPr>
        <w:ind w:left="2880"/>
        <w:rPr>
          <w:sz w:val="20"/>
          <w:szCs w:val="20"/>
        </w:rPr>
      </w:pPr>
      <w:r w:rsidRPr="0036232C">
        <w:rPr>
          <w:sz w:val="20"/>
          <w:szCs w:val="20"/>
        </w:rPr>
        <w:t xml:space="preserve">Items ineligible for grant award reimbursement </w:t>
      </w:r>
      <w:proofErr w:type="gramStart"/>
      <w:r w:rsidRPr="0036232C">
        <w:rPr>
          <w:sz w:val="20"/>
          <w:szCs w:val="20"/>
        </w:rPr>
        <w:t>include:</w:t>
      </w:r>
      <w:proofErr w:type="gramEnd"/>
      <w:r w:rsidRPr="0036232C">
        <w:rPr>
          <w:sz w:val="20"/>
          <w:szCs w:val="20"/>
        </w:rPr>
        <w:t xml:space="preserv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672A3216"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672A3217" w14:textId="77777777" w:rsidR="0036232C" w:rsidRPr="0036232C" w:rsidRDefault="0036232C" w:rsidP="0036232C">
      <w:pPr>
        <w:ind w:left="720" w:firstLine="720"/>
        <w:rPr>
          <w:b/>
          <w:sz w:val="20"/>
          <w:szCs w:val="20"/>
        </w:rPr>
      </w:pPr>
      <w:r w:rsidRPr="0036232C">
        <w:rPr>
          <w:b/>
          <w:sz w:val="20"/>
          <w:szCs w:val="20"/>
        </w:rPr>
        <w:lastRenderedPageBreak/>
        <w:t>10.5</w:t>
      </w:r>
      <w:r w:rsidRPr="0036232C">
        <w:rPr>
          <w:b/>
          <w:sz w:val="20"/>
          <w:szCs w:val="20"/>
        </w:rPr>
        <w:tab/>
      </w:r>
      <w:bookmarkStart w:id="80" w:name="Funding_Proportionate"/>
      <w:r w:rsidRPr="0036232C">
        <w:rPr>
          <w:b/>
          <w:i/>
          <w:sz w:val="20"/>
          <w:szCs w:val="20"/>
        </w:rPr>
        <w:t>PROPORTIONATE FUNDING</w:t>
      </w:r>
      <w:bookmarkEnd w:id="80"/>
    </w:p>
    <w:p w14:paraId="672A3218"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672A3219" w14:textId="77777777"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81" w:name="Funding_Duplication"/>
      <w:r w:rsidRPr="0036232C">
        <w:rPr>
          <w:b/>
          <w:i/>
          <w:sz w:val="20"/>
          <w:szCs w:val="20"/>
        </w:rPr>
        <w:t>DUPLICATION OF FUNDS</w:t>
      </w:r>
      <w:bookmarkEnd w:id="81"/>
    </w:p>
    <w:p w14:paraId="672A321A"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672A321B"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2" w:name="Funding_Supplantation"/>
      <w:r w:rsidRPr="0036232C">
        <w:rPr>
          <w:b/>
          <w:i/>
          <w:sz w:val="20"/>
          <w:szCs w:val="20"/>
        </w:rPr>
        <w:t>SUPPLANTATION OF GRANT FUNDS</w:t>
      </w:r>
      <w:bookmarkEnd w:id="82"/>
    </w:p>
    <w:p w14:paraId="672A321C"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672A321D"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3" w:name="Funding_Startup"/>
      <w:r w:rsidRPr="0036232C">
        <w:rPr>
          <w:b/>
          <w:i/>
          <w:sz w:val="20"/>
          <w:szCs w:val="20"/>
        </w:rPr>
        <w:t>START-UP COSTS</w:t>
      </w:r>
      <w:bookmarkEnd w:id="83"/>
    </w:p>
    <w:p w14:paraId="672A321E"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672A321F"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84" w:name="Funding_Program"/>
      <w:r w:rsidRPr="0036232C">
        <w:rPr>
          <w:b/>
          <w:i/>
          <w:sz w:val="20"/>
          <w:szCs w:val="20"/>
        </w:rPr>
        <w:t>PROGRAM INCOME</w:t>
      </w:r>
      <w:bookmarkEnd w:id="84"/>
    </w:p>
    <w:p w14:paraId="672A3220" w14:textId="77777777" w:rsidR="0036232C" w:rsidRPr="0036232C" w:rsidRDefault="0036232C" w:rsidP="0036232C">
      <w:pPr>
        <w:ind w:left="2880"/>
        <w:rPr>
          <w:sz w:val="20"/>
          <w:szCs w:val="20"/>
        </w:rPr>
      </w:pPr>
      <w:r w:rsidRPr="0036232C">
        <w:rPr>
          <w:sz w:val="20"/>
          <w:szCs w:val="20"/>
        </w:rPr>
        <w:t xml:space="preserve">Program income means gross income earned by the Grantee that is directly generated by a supported activity or earned </w:t>
      </w:r>
      <w:proofErr w:type="gramStart"/>
      <w:r w:rsidRPr="0036232C">
        <w:rPr>
          <w:sz w:val="20"/>
          <w:szCs w:val="20"/>
        </w:rPr>
        <w:t>a</w:t>
      </w:r>
      <w:r w:rsidR="00A4507E">
        <w:rPr>
          <w:sz w:val="20"/>
          <w:szCs w:val="20"/>
        </w:rPr>
        <w:t>s a result of</w:t>
      </w:r>
      <w:proofErr w:type="gramEnd"/>
      <w:r w:rsidR="00A4507E">
        <w:rPr>
          <w:sz w:val="20"/>
          <w:szCs w:val="20"/>
        </w:rPr>
        <w:t xml:space="preserve">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672A3221"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672A3222"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85" w:name="Funding_Unearned"/>
      <w:r w:rsidRPr="0036232C">
        <w:rPr>
          <w:b/>
          <w:i/>
          <w:sz w:val="20"/>
          <w:szCs w:val="20"/>
        </w:rPr>
        <w:t>UNEARNED GRANT FUNDS</w:t>
      </w:r>
      <w:bookmarkEnd w:id="85"/>
    </w:p>
    <w:p w14:paraId="672A3223"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672A3224" w14:textId="77777777" w:rsidR="0036232C" w:rsidRPr="0036232C" w:rsidRDefault="0036232C" w:rsidP="0036232C">
      <w:pPr>
        <w:ind w:left="2880"/>
        <w:rPr>
          <w:sz w:val="20"/>
          <w:szCs w:val="20"/>
          <w:highlight w:val="yellow"/>
        </w:rPr>
      </w:pPr>
      <w:r w:rsidRPr="0036232C">
        <w:rPr>
          <w:sz w:val="20"/>
          <w:szCs w:val="20"/>
        </w:rPr>
        <w:t xml:space="preserve">Grantees may keep any interest or other investment income earned on advances of DCF Grant funds </w:t>
      </w:r>
      <w:proofErr w:type="gramStart"/>
      <w:r w:rsidRPr="0036232C">
        <w:rPr>
          <w:sz w:val="20"/>
          <w:szCs w:val="20"/>
        </w:rPr>
        <w:t>as long as</w:t>
      </w:r>
      <w:proofErr w:type="gramEnd"/>
      <w:r w:rsidRPr="0036232C">
        <w:rPr>
          <w:sz w:val="20"/>
          <w:szCs w:val="20"/>
        </w:rPr>
        <w:t xml:space="preserve">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672A3225"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86" w:name="Funding_Subawards"/>
      <w:r w:rsidRPr="0036232C">
        <w:rPr>
          <w:b/>
          <w:i/>
          <w:sz w:val="20"/>
          <w:szCs w:val="20"/>
        </w:rPr>
        <w:t>SUB-AWARDS</w:t>
      </w:r>
      <w:bookmarkEnd w:id="86"/>
    </w:p>
    <w:p w14:paraId="672A3226" w14:textId="77777777" w:rsidR="00520370" w:rsidRPr="00520370" w:rsidRDefault="00520370" w:rsidP="00520370">
      <w:pPr>
        <w:ind w:left="2880"/>
        <w:rPr>
          <w:sz w:val="20"/>
          <w:szCs w:val="20"/>
        </w:rPr>
      </w:pPr>
      <w:r w:rsidRPr="00520370">
        <w:rPr>
          <w:sz w:val="20"/>
          <w:szCs w:val="20"/>
        </w:rPr>
        <w:t xml:space="preserve">A Grantee Agency may </w:t>
      </w:r>
      <w:proofErr w:type="gramStart"/>
      <w:r w:rsidRPr="00520370">
        <w:rPr>
          <w:sz w:val="20"/>
          <w:szCs w:val="20"/>
        </w:rPr>
        <w:t>enter into</w:t>
      </w:r>
      <w:proofErr w:type="gramEnd"/>
      <w:r w:rsidRPr="00520370">
        <w:rPr>
          <w:sz w:val="20"/>
          <w:szCs w:val="20"/>
        </w:rPr>
        <w:t xml:space="preserve">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672A3227"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87" w:name="Payments"/>
      <w:r w:rsidRPr="0036232C">
        <w:rPr>
          <w:b/>
          <w:sz w:val="20"/>
          <w:szCs w:val="20"/>
        </w:rPr>
        <w:t>PAYMENTS</w:t>
      </w:r>
      <w:bookmarkEnd w:id="87"/>
      <w:r w:rsidRPr="0036232C">
        <w:rPr>
          <w:b/>
          <w:color w:val="FF0000"/>
          <w:sz w:val="20"/>
          <w:szCs w:val="20"/>
        </w:rPr>
        <w:t xml:space="preserve"> </w:t>
      </w:r>
    </w:p>
    <w:p w14:paraId="672A3228"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xml:space="preserve">. In accordance with the Kansas Prompt Payment Act (K.S.A 75-6403), payments will be made within thirty (30) days from the date the Report was received by DCF. Please note the “payment date” </w:t>
      </w:r>
      <w:proofErr w:type="gramStart"/>
      <w:r w:rsidRPr="0036232C">
        <w:rPr>
          <w:sz w:val="20"/>
          <w:szCs w:val="20"/>
        </w:rPr>
        <w:t>is considered to be</w:t>
      </w:r>
      <w:proofErr w:type="gramEnd"/>
      <w:r w:rsidRPr="0036232C">
        <w:rPr>
          <w:sz w:val="20"/>
          <w:szCs w:val="20"/>
        </w:rPr>
        <w:t xml:space="preserv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lastRenderedPageBreak/>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672A3229" w14:textId="77777777" w:rsidR="0036232C" w:rsidRP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14:paraId="672A322A" w14:textId="77777777" w:rsidR="0036232C" w:rsidRPr="0036232C" w:rsidRDefault="0036232C" w:rsidP="0016663C">
      <w:pPr>
        <w:widowControl/>
        <w:numPr>
          <w:ilvl w:val="0"/>
          <w:numId w:val="13"/>
        </w:numPr>
        <w:autoSpaceDE/>
        <w:autoSpaceDN/>
        <w:adjustRightInd/>
        <w:ind w:left="0" w:firstLine="0"/>
        <w:rPr>
          <w:b/>
          <w:color w:val="FF0000"/>
          <w:sz w:val="20"/>
          <w:szCs w:val="20"/>
        </w:rPr>
      </w:pPr>
      <w:bookmarkStart w:id="88" w:name="Grant_Changes"/>
      <w:r w:rsidRPr="0036232C">
        <w:rPr>
          <w:b/>
          <w:sz w:val="20"/>
          <w:szCs w:val="20"/>
        </w:rPr>
        <w:t>GRANT CHANGES AND BUDGET MODIFICATIONS</w:t>
      </w:r>
    </w:p>
    <w:bookmarkEnd w:id="88"/>
    <w:p w14:paraId="672A322B"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89" w:name="Revision_Requests"/>
      <w:r w:rsidRPr="0036232C">
        <w:rPr>
          <w:b/>
          <w:i/>
          <w:sz w:val="20"/>
          <w:szCs w:val="20"/>
        </w:rPr>
        <w:t>REVISION REQUESTS</w:t>
      </w:r>
      <w:bookmarkEnd w:id="89"/>
    </w:p>
    <w:p w14:paraId="672A322C" w14:textId="77777777" w:rsidR="0036232C" w:rsidRPr="0036232C" w:rsidRDefault="0036232C" w:rsidP="0036232C">
      <w:pPr>
        <w:ind w:left="2880"/>
        <w:rPr>
          <w:sz w:val="20"/>
          <w:szCs w:val="20"/>
        </w:rPr>
      </w:pPr>
      <w:r w:rsidRPr="0036232C">
        <w:rPr>
          <w:sz w:val="20"/>
          <w:szCs w:val="20"/>
        </w:rPr>
        <w:t xml:space="preserve">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w:t>
      </w:r>
      <w:proofErr w:type="gramStart"/>
      <w:r w:rsidRPr="0036232C">
        <w:rPr>
          <w:sz w:val="20"/>
          <w:szCs w:val="20"/>
        </w:rPr>
        <w:t>line item</w:t>
      </w:r>
      <w:proofErr w:type="gramEnd"/>
      <w:r w:rsidRPr="0036232C">
        <w:rPr>
          <w:sz w:val="20"/>
          <w:szCs w:val="20"/>
        </w:rPr>
        <w:t xml:space="preserve">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672A322D"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672A322E"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0" w:name="Amendments"/>
      <w:r w:rsidRPr="0036232C">
        <w:rPr>
          <w:b/>
          <w:i/>
          <w:sz w:val="20"/>
          <w:szCs w:val="20"/>
        </w:rPr>
        <w:t>AMENDMENTS</w:t>
      </w:r>
      <w:bookmarkEnd w:id="90"/>
    </w:p>
    <w:p w14:paraId="672A322F"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672A3230"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672A3231"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14:paraId="672A3232"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14:paraId="672A3233"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14:paraId="672A3234"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14:paraId="672A3235"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672A3236"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672A3237"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672A3238"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672A3239"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1" w:name="Modifications"/>
      <w:r w:rsidRPr="0036232C">
        <w:rPr>
          <w:b/>
          <w:i/>
          <w:sz w:val="20"/>
          <w:szCs w:val="20"/>
        </w:rPr>
        <w:t>MODIFICATIONS SUBJECT TO FUNDING CHANGES</w:t>
      </w:r>
      <w:bookmarkEnd w:id="91"/>
    </w:p>
    <w:p w14:paraId="672A323A"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672A323B"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672A323C"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2" w:name="Changes_Personnel"/>
      <w:r w:rsidRPr="0036232C">
        <w:rPr>
          <w:b/>
          <w:i/>
          <w:sz w:val="20"/>
          <w:szCs w:val="20"/>
        </w:rPr>
        <w:t>CHANGES IN KEY PERSONNEL OR BOARD MEMBERSHIP</w:t>
      </w:r>
      <w:bookmarkEnd w:id="92"/>
    </w:p>
    <w:p w14:paraId="672A323D"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672A323E"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93" w:name="Data"/>
      <w:r w:rsidRPr="0036232C">
        <w:rPr>
          <w:b/>
          <w:sz w:val="20"/>
          <w:szCs w:val="20"/>
        </w:rPr>
        <w:t>DATA</w:t>
      </w:r>
      <w:bookmarkEnd w:id="93"/>
    </w:p>
    <w:p w14:paraId="672A323F" w14:textId="77777777" w:rsidR="0036232C" w:rsidRPr="0036232C" w:rsidRDefault="0036232C" w:rsidP="0036232C">
      <w:pPr>
        <w:ind w:left="1440"/>
        <w:rPr>
          <w:color w:val="FF0000"/>
          <w:sz w:val="20"/>
          <w:szCs w:val="20"/>
        </w:rPr>
      </w:pPr>
      <w:r w:rsidRPr="0036232C">
        <w:rPr>
          <w:sz w:val="20"/>
          <w:szCs w:val="20"/>
        </w:rPr>
        <w:t xml:space="preserve">DCF warrants that technical data issued to the Grantee for use in performing professional services under this Grant shall be current, accurate, </w:t>
      </w:r>
      <w:proofErr w:type="gramStart"/>
      <w:r w:rsidRPr="0036232C">
        <w:rPr>
          <w:sz w:val="20"/>
          <w:szCs w:val="20"/>
        </w:rPr>
        <w:t>complete</w:t>
      </w:r>
      <w:proofErr w:type="gramEnd"/>
      <w:r w:rsidRPr="0036232C">
        <w:rPr>
          <w:sz w:val="20"/>
          <w:szCs w:val="20"/>
        </w:rPr>
        <w:t xml:space="preserve"> and adequate for its intended purpose. The Grantee shall notify their DCF Program Manager as soon as possible upon discovering any data deficiency. The DCF Program Manager shall take prompt and reasonable action to reconcile or remedy the data deficiency(</w:t>
      </w:r>
      <w:proofErr w:type="spellStart"/>
      <w:r w:rsidRPr="0036232C">
        <w:rPr>
          <w:sz w:val="20"/>
          <w:szCs w:val="20"/>
        </w:rPr>
        <w:t>ies</w:t>
      </w:r>
      <w:proofErr w:type="spellEnd"/>
      <w:r w:rsidRPr="0036232C">
        <w:rPr>
          <w:sz w:val="20"/>
          <w:szCs w:val="20"/>
        </w:rPr>
        <w:t>)</w:t>
      </w:r>
      <w:r w:rsidR="005D3119">
        <w:rPr>
          <w:sz w:val="20"/>
          <w:szCs w:val="20"/>
        </w:rPr>
        <w:t xml:space="preserve">. </w:t>
      </w:r>
    </w:p>
    <w:p w14:paraId="672A3240"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w:t>
      </w:r>
      <w:r w:rsidRPr="0036232C">
        <w:rPr>
          <w:sz w:val="20"/>
          <w:szCs w:val="20"/>
        </w:rPr>
        <w:lastRenderedPageBreak/>
        <w:t xml:space="preserve">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w:t>
      </w:r>
      <w:proofErr w:type="gramStart"/>
      <w:r w:rsidRPr="0036232C">
        <w:rPr>
          <w:sz w:val="20"/>
          <w:szCs w:val="20"/>
        </w:rPr>
        <w:t>maintained</w:t>
      </w:r>
      <w:proofErr w:type="gramEnd"/>
      <w:r w:rsidRPr="0036232C">
        <w:rPr>
          <w:sz w:val="20"/>
          <w:szCs w:val="20"/>
        </w:rPr>
        <w:t xml:space="preserve">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w:t>
      </w:r>
      <w:proofErr w:type="gramStart"/>
      <w:r w:rsidRPr="0036232C">
        <w:rPr>
          <w:sz w:val="20"/>
          <w:szCs w:val="20"/>
        </w:rPr>
        <w:t>destroy</w:t>
      </w:r>
      <w:proofErr w:type="gramEnd"/>
      <w:r w:rsidRPr="0036232C">
        <w:rPr>
          <w:sz w:val="20"/>
          <w:szCs w:val="20"/>
        </w:rPr>
        <w:t xml:space="preserve"> or render it unreadable.</w:t>
      </w:r>
    </w:p>
    <w:p w14:paraId="672A3241"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94" w:name="Governing_Law"/>
      <w:r w:rsidRPr="0036232C">
        <w:rPr>
          <w:b/>
          <w:sz w:val="20"/>
          <w:szCs w:val="20"/>
        </w:rPr>
        <w:t>GOVERNING LAW, CONSENT TO JURISDICTION</w:t>
      </w:r>
      <w:bookmarkEnd w:id="94"/>
    </w:p>
    <w:p w14:paraId="672A3242" w14:textId="77777777" w:rsidR="0036232C" w:rsidRPr="0036232C" w:rsidRDefault="0036232C" w:rsidP="0036232C">
      <w:pPr>
        <w:ind w:left="1440"/>
        <w:rPr>
          <w:sz w:val="20"/>
          <w:szCs w:val="20"/>
        </w:rPr>
      </w:pPr>
      <w:r w:rsidRPr="0036232C">
        <w:rPr>
          <w:sz w:val="20"/>
          <w:szCs w:val="20"/>
        </w:rPr>
        <w:t xml:space="preserve">This Award, and any act, agreement, </w:t>
      </w:r>
      <w:proofErr w:type="gramStart"/>
      <w:r w:rsidRPr="0036232C">
        <w:rPr>
          <w:sz w:val="20"/>
          <w:szCs w:val="20"/>
        </w:rPr>
        <w:t>contract</w:t>
      </w:r>
      <w:proofErr w:type="gramEnd"/>
      <w:r w:rsidRPr="0036232C">
        <w:rPr>
          <w:sz w:val="20"/>
          <w:szCs w:val="20"/>
        </w:rPr>
        <w:t xml:space="preserve">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672A3243"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672A3244"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95" w:name="Compliance_Law"/>
      <w:r w:rsidRPr="0036232C">
        <w:rPr>
          <w:b/>
          <w:sz w:val="20"/>
          <w:szCs w:val="20"/>
        </w:rPr>
        <w:t>COMPLIANCE WITH LAWS AND REGULATIONS</w:t>
      </w:r>
      <w:bookmarkEnd w:id="95"/>
    </w:p>
    <w:p w14:paraId="672A3245"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672A3246"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96" w:name="No_Waiver"/>
      <w:r w:rsidRPr="0036232C">
        <w:rPr>
          <w:b/>
          <w:sz w:val="20"/>
          <w:szCs w:val="20"/>
        </w:rPr>
        <w:t>NO WAIVER OF CONDITIONS</w:t>
      </w:r>
      <w:bookmarkEnd w:id="96"/>
    </w:p>
    <w:p w14:paraId="672A3247"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672A3248"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97" w:name="Force_Majeure"/>
      <w:r w:rsidRPr="0036232C">
        <w:rPr>
          <w:b/>
          <w:sz w:val="20"/>
          <w:szCs w:val="20"/>
        </w:rPr>
        <w:t>FORCE MAJEURE</w:t>
      </w:r>
      <w:bookmarkEnd w:id="97"/>
    </w:p>
    <w:p w14:paraId="672A3249"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672A324A"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98" w:name="Termination"/>
      <w:r w:rsidRPr="0036232C">
        <w:rPr>
          <w:b/>
          <w:sz w:val="20"/>
          <w:szCs w:val="20"/>
        </w:rPr>
        <w:t>TERMINATION</w:t>
      </w:r>
      <w:bookmarkEnd w:id="98"/>
    </w:p>
    <w:p w14:paraId="672A324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99" w:name="Grant_Termination"/>
      <w:r w:rsidRPr="0036232C">
        <w:rPr>
          <w:b/>
          <w:i/>
          <w:sz w:val="20"/>
          <w:szCs w:val="20"/>
        </w:rPr>
        <w:t>GRANT TERMINATION</w:t>
      </w:r>
      <w:bookmarkEnd w:id="99"/>
    </w:p>
    <w:p w14:paraId="672A324C"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672A324D"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w:t>
      </w:r>
      <w:proofErr w:type="gramStart"/>
      <w:r w:rsidRPr="0036232C">
        <w:rPr>
          <w:sz w:val="20"/>
          <w:szCs w:val="20"/>
        </w:rPr>
        <w:t>each and every</w:t>
      </w:r>
      <w:proofErr w:type="gramEnd"/>
      <w:r w:rsidRPr="0036232C">
        <w:rPr>
          <w:sz w:val="20"/>
          <w:szCs w:val="20"/>
        </w:rPr>
        <w:t xml:space="preserve"> requirement and condition set forth in the Grant Award which was accepted by DCF in this document. Failure to perform the requirements and conditions set forth in the Grant shall be considered a material breach of this Grant Agreement.</w:t>
      </w:r>
    </w:p>
    <w:p w14:paraId="672A324E"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 xml:space="preserve">In the event DCF terminates this agreement for cause the Grantee will be provided written notice of the </w:t>
      </w:r>
      <w:proofErr w:type="gramStart"/>
      <w:r w:rsidRPr="0036232C">
        <w:rPr>
          <w:sz w:val="20"/>
          <w:szCs w:val="20"/>
        </w:rPr>
        <w:t>reasons</w:t>
      </w:r>
      <w:proofErr w:type="gramEnd"/>
      <w:r w:rsidRPr="0036232C">
        <w:rPr>
          <w:sz w:val="20"/>
          <w:szCs w:val="20"/>
        </w:rPr>
        <w:t xml:space="preserve"> therefore.</w:t>
      </w:r>
    </w:p>
    <w:p w14:paraId="672A324F"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0" w:name="Termination_Lack_Funding"/>
      <w:r w:rsidRPr="0036232C">
        <w:rPr>
          <w:b/>
          <w:i/>
          <w:sz w:val="20"/>
          <w:szCs w:val="20"/>
        </w:rPr>
        <w:t>TERMINATION DUE TO LACK OF FUNDING APPROPRIATION</w:t>
      </w:r>
      <w:bookmarkEnd w:id="100"/>
    </w:p>
    <w:p w14:paraId="672A3250" w14:textId="77777777" w:rsidR="0036232C" w:rsidRPr="0036232C" w:rsidRDefault="0036232C" w:rsidP="0036232C">
      <w:pPr>
        <w:ind w:left="2880"/>
        <w:rPr>
          <w:sz w:val="20"/>
          <w:szCs w:val="20"/>
        </w:rPr>
      </w:pPr>
      <w:r w:rsidRPr="0036232C">
        <w:rPr>
          <w:sz w:val="20"/>
          <w:szCs w:val="20"/>
        </w:rPr>
        <w:t xml:space="preserve">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w:t>
      </w:r>
      <w:proofErr w:type="gramStart"/>
      <w:r w:rsidRPr="0036232C">
        <w:rPr>
          <w:sz w:val="20"/>
          <w:szCs w:val="20"/>
        </w:rPr>
        <w:t>year, and</w:t>
      </w:r>
      <w:proofErr w:type="gramEnd"/>
      <w:r w:rsidRPr="0036232C">
        <w:rPr>
          <w:sz w:val="20"/>
          <w:szCs w:val="20"/>
        </w:rPr>
        <w:t xml:space="preserve">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672A3251"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1" w:name="Termination_Convenience"/>
      <w:r w:rsidRPr="0036232C">
        <w:rPr>
          <w:b/>
          <w:i/>
          <w:sz w:val="20"/>
          <w:szCs w:val="20"/>
        </w:rPr>
        <w:t>TERMINATION FOR CONVENIENCE</w:t>
      </w:r>
      <w:bookmarkEnd w:id="101"/>
    </w:p>
    <w:p w14:paraId="672A3252"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t>
      </w:r>
      <w:r w:rsidRPr="0036232C">
        <w:rPr>
          <w:sz w:val="20"/>
          <w:szCs w:val="20"/>
        </w:rPr>
        <w:lastRenderedPageBreak/>
        <w:t>written notice at least thirty (30) days prior to the termination date. The termination shall be effective as of the date specified in the notice. The Grantee shall continue to perform any part of the work that has not been terminated by the notice.</w:t>
      </w:r>
    </w:p>
    <w:p w14:paraId="672A3253"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.4</w:t>
      </w:r>
      <w:r w:rsidRPr="0036232C">
        <w:rPr>
          <w:b/>
          <w:sz w:val="20"/>
          <w:szCs w:val="20"/>
        </w:rPr>
        <w:tab/>
      </w:r>
      <w:bookmarkStart w:id="102" w:name="Rights_Remedies"/>
      <w:r w:rsidRPr="0036232C">
        <w:rPr>
          <w:b/>
          <w:i/>
          <w:sz w:val="20"/>
          <w:szCs w:val="20"/>
        </w:rPr>
        <w:t>RIGHTS AND REMEDIES</w:t>
      </w:r>
      <w:bookmarkEnd w:id="102"/>
    </w:p>
    <w:p w14:paraId="672A3254"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672A3255" w14:textId="77777777" w:rsidR="0036232C" w:rsidRPr="0036232C" w:rsidRDefault="0036232C" w:rsidP="0036232C">
      <w:pPr>
        <w:ind w:left="2880"/>
        <w:rPr>
          <w:sz w:val="20"/>
          <w:szCs w:val="20"/>
        </w:rPr>
      </w:pPr>
      <w:r w:rsidRPr="0036232C">
        <w:rPr>
          <w:sz w:val="20"/>
          <w:szCs w:val="20"/>
        </w:rPr>
        <w:t xml:space="preserve">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w:t>
      </w:r>
      <w:proofErr w:type="gramStart"/>
      <w:r w:rsidRPr="0036232C">
        <w:rPr>
          <w:sz w:val="20"/>
          <w:szCs w:val="20"/>
        </w:rPr>
        <w:t>as a result of</w:t>
      </w:r>
      <w:proofErr w:type="gramEnd"/>
      <w:r w:rsidRPr="0036232C">
        <w:rPr>
          <w:sz w:val="20"/>
          <w:szCs w:val="20"/>
        </w:rPr>
        <w:t xml:space="preserve"> the Grantee’s breach. Market price shall be determined as of the place for tender or, in cases of rejection after arrival or revocation of acceptance, as of the place of arrival.</w:t>
      </w:r>
    </w:p>
    <w:p w14:paraId="672A3256"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672A3257"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672A3258"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672A3259"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3" w:name="Severability"/>
      <w:r w:rsidR="0036232C" w:rsidRPr="0036232C">
        <w:rPr>
          <w:b/>
          <w:sz w:val="20"/>
          <w:szCs w:val="20"/>
        </w:rPr>
        <w:t>SEVERABILITY</w:t>
      </w:r>
      <w:bookmarkEnd w:id="103"/>
    </w:p>
    <w:p w14:paraId="672A325A" w14:textId="77777777"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proofErr w:type="gramStart"/>
      <w:r w:rsidRPr="0036232C">
        <w:rPr>
          <w:sz w:val="20"/>
          <w:szCs w:val="20"/>
        </w:rPr>
        <w:t>affected</w:t>
      </w:r>
      <w:proofErr w:type="gramEnd"/>
      <w:r w:rsidRPr="0036232C">
        <w:rPr>
          <w:sz w:val="20"/>
          <w:szCs w:val="20"/>
        </w:rPr>
        <w:t xml:space="preserve"> and each provision of this contract shall be enforced to the fullest extent permitted by law.</w:t>
      </w:r>
    </w:p>
    <w:p w14:paraId="672A325B"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04" w:name="Reviews_hearings"/>
      <w:r w:rsidRPr="0036232C">
        <w:rPr>
          <w:b/>
          <w:sz w:val="20"/>
          <w:szCs w:val="20"/>
        </w:rPr>
        <w:t>REVIEWS AND HEARINGS</w:t>
      </w:r>
      <w:bookmarkEnd w:id="104"/>
    </w:p>
    <w:p w14:paraId="672A325C"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xml:space="preserve">. DCF has the discretion to require the Grantee to participate in any review, appeal, fair </w:t>
      </w:r>
      <w:proofErr w:type="gramStart"/>
      <w:r w:rsidRPr="0036232C">
        <w:rPr>
          <w:sz w:val="20"/>
          <w:szCs w:val="20"/>
        </w:rPr>
        <w:t>hearing</w:t>
      </w:r>
      <w:proofErr w:type="gramEnd"/>
      <w:r w:rsidRPr="0036232C">
        <w:rPr>
          <w:sz w:val="20"/>
          <w:szCs w:val="20"/>
        </w:rPr>
        <w:t xml:space="preserve"> or litigation involving issues related to this Grant.</w:t>
      </w:r>
    </w:p>
    <w:p w14:paraId="672A325D" w14:textId="77777777" w:rsidR="0036232C" w:rsidRPr="0036232C" w:rsidRDefault="0036232C" w:rsidP="0036232C">
      <w:pPr>
        <w:ind w:left="1440"/>
        <w:rPr>
          <w:color w:val="000000"/>
          <w:sz w:val="20"/>
          <w:szCs w:val="20"/>
        </w:rPr>
      </w:pPr>
      <w:r w:rsidRPr="0036232C">
        <w:rPr>
          <w:color w:val="000000"/>
          <w:sz w:val="20"/>
          <w:szCs w:val="20"/>
        </w:rPr>
        <w:t xml:space="preserve">A fair hearing request must be received within thirty (30) days (ninety (90) days for food assistance) of the date of the agency's notice of action. A fair hearing request must be made in writing (except for food assistance), signed, and sent to the Office of Administrative Hearings, 1020 </w:t>
      </w:r>
      <w:r w:rsidRPr="0088690B">
        <w:rPr>
          <w:color w:val="000000"/>
          <w:sz w:val="20"/>
          <w:szCs w:val="20"/>
        </w:rPr>
        <w:t>S Kansas Avenue, Topeka, Kansas 66612-1327</w:t>
      </w:r>
      <w:r w:rsidR="005D3119" w:rsidRPr="0088690B">
        <w:rPr>
          <w:color w:val="000000"/>
          <w:sz w:val="20"/>
          <w:szCs w:val="20"/>
        </w:rPr>
        <w:t xml:space="preserve">. </w:t>
      </w:r>
      <w:r w:rsidRPr="0088690B">
        <w:rPr>
          <w:color w:val="000000"/>
          <w:sz w:val="20"/>
          <w:szCs w:val="20"/>
        </w:rPr>
        <w:t xml:space="preserve">The Fair Hearing Request form can be found at </w:t>
      </w:r>
      <w:hyperlink r:id="rId44" w:history="1">
        <w:r w:rsidR="00CD55D3" w:rsidRPr="0088690B">
          <w:rPr>
            <w:rStyle w:val="Hyperlink"/>
            <w:sz w:val="20"/>
            <w:szCs w:val="20"/>
          </w:rPr>
          <w:t>Forms - Kansas Office of Administrative Hearings (ks.gov)</w:t>
        </w:r>
      </w:hyperlink>
      <w:r w:rsidRPr="0088690B">
        <w:rPr>
          <w:color w:val="000000"/>
          <w:sz w:val="20"/>
          <w:szCs w:val="20"/>
        </w:rPr>
        <w:t>. For</w:t>
      </w:r>
      <w:r w:rsidRPr="0036232C">
        <w:rPr>
          <w:color w:val="000000"/>
          <w:sz w:val="20"/>
          <w:szCs w:val="20"/>
        </w:rPr>
        <w:t xml:space="preserve">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672A325E"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05" w:name="Hold_harmless"/>
      <w:r w:rsidRPr="0036232C">
        <w:rPr>
          <w:b/>
          <w:sz w:val="20"/>
          <w:szCs w:val="20"/>
        </w:rPr>
        <w:t>HOLD HARMLESS</w:t>
      </w:r>
      <w:bookmarkEnd w:id="105"/>
    </w:p>
    <w:p w14:paraId="672A325F" w14:textId="77777777" w:rsidR="0036232C" w:rsidRPr="0036232C" w:rsidRDefault="0036232C" w:rsidP="0036232C">
      <w:pPr>
        <w:ind w:left="1440"/>
        <w:rPr>
          <w:sz w:val="20"/>
          <w:szCs w:val="20"/>
        </w:rPr>
      </w:pPr>
      <w:r w:rsidRPr="0036232C">
        <w:rPr>
          <w:sz w:val="20"/>
          <w:szCs w:val="20"/>
        </w:rPr>
        <w:t xml:space="preserve">The Grantee shall indemnify DCF against </w:t>
      </w:r>
      <w:proofErr w:type="gramStart"/>
      <w:r w:rsidRPr="0036232C">
        <w:rPr>
          <w:sz w:val="20"/>
          <w:szCs w:val="20"/>
        </w:rPr>
        <w:t>any and all</w:t>
      </w:r>
      <w:proofErr w:type="gramEnd"/>
      <w:r w:rsidRPr="0036232C">
        <w:rPr>
          <w:sz w:val="20"/>
          <w:szCs w:val="20"/>
        </w:rPr>
        <w:t xml:space="preserve">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672A3260"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672A3261"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06" w:name="Conflict_Interest"/>
      <w:r w:rsidRPr="0036232C">
        <w:rPr>
          <w:b/>
          <w:sz w:val="20"/>
          <w:szCs w:val="20"/>
        </w:rPr>
        <w:t>CONFLICT OF INTEREST</w:t>
      </w:r>
      <w:bookmarkEnd w:id="106"/>
    </w:p>
    <w:p w14:paraId="672A3262"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672A3263" w14:textId="77777777"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07" w:name="Nondiscrimination_Safety"/>
      <w:r w:rsidRPr="0036232C">
        <w:rPr>
          <w:b/>
          <w:sz w:val="20"/>
          <w:szCs w:val="20"/>
        </w:rPr>
        <w:t>NONDISCRIMINATION AND WORKPLACE SAFETY</w:t>
      </w:r>
      <w:bookmarkEnd w:id="107"/>
    </w:p>
    <w:p w14:paraId="672A3264"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xml:space="preserve">, federal and local laws, </w:t>
      </w:r>
      <w:proofErr w:type="gramStart"/>
      <w:r w:rsidRPr="0036232C">
        <w:rPr>
          <w:sz w:val="20"/>
          <w:szCs w:val="20"/>
        </w:rPr>
        <w:t>rules</w:t>
      </w:r>
      <w:proofErr w:type="gramEnd"/>
      <w:r w:rsidRPr="0036232C">
        <w:rPr>
          <w:sz w:val="20"/>
          <w:szCs w:val="20"/>
        </w:rPr>
        <w:t xml:space="preserve"> and regulations prohibiting discrimination in employment and controlling workplace safety. Any violation of applicable laws, rules or regulations may result in termination of this Grant.</w:t>
      </w:r>
    </w:p>
    <w:p w14:paraId="672A3265"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08" w:name="Civil_Rights_Nondiscrimination"/>
      <w:r w:rsidRPr="0036232C">
        <w:rPr>
          <w:b/>
          <w:i/>
          <w:sz w:val="20"/>
          <w:szCs w:val="20"/>
        </w:rPr>
        <w:t>CIVIL RIGHTS AND NONDISCRIMINATION</w:t>
      </w:r>
      <w:bookmarkEnd w:id="108"/>
    </w:p>
    <w:p w14:paraId="672A3266"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xml:space="preserve">; U.S. </w:t>
      </w:r>
      <w:r w:rsidRPr="0036232C">
        <w:rPr>
          <w:sz w:val="20"/>
          <w:szCs w:val="20"/>
        </w:rPr>
        <w:lastRenderedPageBreak/>
        <w:t>Department of Justice Nondiscrimination Regulations, 28 C.F.R. Part 42, Subparts C, D, E, and G; and U.S. Department of Justice regulations on disability discrimination, 28 C.F.R. Part 35 and Part 39 administrative requirements.</w:t>
      </w:r>
    </w:p>
    <w:p w14:paraId="672A3267" w14:textId="77777777" w:rsidR="0036232C" w:rsidRPr="0036232C" w:rsidRDefault="0036232C" w:rsidP="0036232C">
      <w:pPr>
        <w:ind w:left="720" w:firstLine="720"/>
        <w:rPr>
          <w:b/>
          <w:sz w:val="20"/>
          <w:szCs w:val="20"/>
        </w:rPr>
      </w:pPr>
      <w:r w:rsidRPr="0036232C">
        <w:rPr>
          <w:b/>
          <w:sz w:val="20"/>
          <w:szCs w:val="20"/>
        </w:rPr>
        <w:t>2</w:t>
      </w:r>
      <w:r w:rsidR="0061055D">
        <w:rPr>
          <w:b/>
          <w:sz w:val="20"/>
          <w:szCs w:val="20"/>
        </w:rPr>
        <w:t>3</w:t>
      </w:r>
      <w:r w:rsidRPr="0036232C">
        <w:rPr>
          <w:b/>
          <w:sz w:val="20"/>
          <w:szCs w:val="20"/>
        </w:rPr>
        <w:t xml:space="preserve">.2 </w:t>
      </w:r>
      <w:r w:rsidRPr="0036232C">
        <w:rPr>
          <w:b/>
          <w:sz w:val="20"/>
          <w:szCs w:val="20"/>
        </w:rPr>
        <w:tab/>
      </w:r>
      <w:bookmarkStart w:id="109" w:name="Equal_Employment_Opportunity"/>
      <w:r w:rsidRPr="0036232C">
        <w:rPr>
          <w:b/>
          <w:sz w:val="20"/>
          <w:szCs w:val="20"/>
        </w:rPr>
        <w:t>EQUAL EMPLOYMENT OPPORTUNITY PLAN</w:t>
      </w:r>
      <w:bookmarkEnd w:id="109"/>
    </w:p>
    <w:p w14:paraId="672A3268"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672A3269"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0" w:name="Limited_English"/>
      <w:r w:rsidRPr="0036232C">
        <w:rPr>
          <w:b/>
          <w:sz w:val="20"/>
          <w:szCs w:val="20"/>
        </w:rPr>
        <w:t>LIMITED ENGLISH PROFICIENCY</w:t>
      </w:r>
      <w:bookmarkEnd w:id="110"/>
    </w:p>
    <w:p w14:paraId="672A326A"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5" w:history="1">
        <w:r w:rsidRPr="0036232C">
          <w:rPr>
            <w:color w:val="0000FF"/>
            <w:sz w:val="20"/>
            <w:szCs w:val="20"/>
            <w:u w:val="single"/>
          </w:rPr>
          <w:t>www.lep.gov</w:t>
        </w:r>
      </w:hyperlink>
      <w:r w:rsidRPr="0036232C">
        <w:rPr>
          <w:sz w:val="20"/>
          <w:szCs w:val="20"/>
        </w:rPr>
        <w:t>.</w:t>
      </w:r>
    </w:p>
    <w:p w14:paraId="672A326B"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1" w:name="ADA"/>
      <w:r w:rsidRPr="0036232C">
        <w:rPr>
          <w:b/>
          <w:sz w:val="20"/>
          <w:szCs w:val="20"/>
        </w:rPr>
        <w:t>AMERICANS WITH DISABILITIES ACT (ADA)</w:t>
      </w:r>
      <w:bookmarkEnd w:id="111"/>
    </w:p>
    <w:p w14:paraId="672A326C"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sidR="005D3119">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w:t>
      </w:r>
      <w:proofErr w:type="gramStart"/>
      <w:r w:rsidRPr="0036232C">
        <w:rPr>
          <w:sz w:val="20"/>
          <w:szCs w:val="20"/>
        </w:rPr>
        <w:t>12101  et</w:t>
      </w:r>
      <w:proofErr w:type="gramEnd"/>
      <w:r w:rsidRPr="0036232C">
        <w:rPr>
          <w:sz w:val="20"/>
          <w:szCs w:val="20"/>
        </w:rPr>
        <w:t xml:space="preserve">.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w:t>
      </w:r>
    </w:p>
    <w:p w14:paraId="672A326D"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w:t>
      </w:r>
      <w:r w:rsidR="00705293">
        <w:rPr>
          <w:sz w:val="20"/>
          <w:szCs w:val="20"/>
        </w:rPr>
        <w:t xml:space="preserve">he provisions of this paragraph, </w:t>
      </w:r>
      <w:r w:rsidRPr="0036232C">
        <w:rPr>
          <w:sz w:val="20"/>
          <w:szCs w:val="20"/>
        </w:rPr>
        <w:t xml:space="preserve">with the exception </w:t>
      </w:r>
      <w:r w:rsidR="00705293">
        <w:rPr>
          <w:sz w:val="20"/>
          <w:szCs w:val="20"/>
        </w:rPr>
        <w:t>to</w:t>
      </w:r>
      <w:r w:rsidRPr="0036232C">
        <w:rPr>
          <w:sz w:val="20"/>
          <w:szCs w:val="20"/>
        </w:rPr>
        <w:t xml:space="preserve"> those</w:t>
      </w:r>
      <w:r w:rsidR="00705293">
        <w:rPr>
          <w:sz w:val="20"/>
          <w:szCs w:val="20"/>
        </w:rPr>
        <w:t xml:space="preserve"> provisions relating to the ADA, </w:t>
      </w:r>
      <w:r w:rsidRPr="0036232C">
        <w:rPr>
          <w:sz w:val="20"/>
          <w:szCs w:val="20"/>
        </w:rPr>
        <w:t xml:space="preserve">are not </w:t>
      </w:r>
      <w:r w:rsidR="00705293" w:rsidRPr="0036232C">
        <w:rPr>
          <w:sz w:val="20"/>
          <w:szCs w:val="20"/>
        </w:rPr>
        <w:t>applicable to</w:t>
      </w:r>
      <w:r w:rsidRPr="0036232C">
        <w:rPr>
          <w:sz w:val="20"/>
          <w:szCs w:val="20"/>
        </w:rPr>
        <w:t xml:space="preserve"> a contractor who employs fewer than four employees during the term of such contract or whose contracts with the contracting </w:t>
      </w:r>
      <w:r w:rsidR="005D3119">
        <w:rPr>
          <w:sz w:val="20"/>
          <w:szCs w:val="20"/>
        </w:rPr>
        <w:t>State</w:t>
      </w:r>
      <w:r w:rsidRPr="0036232C">
        <w:rPr>
          <w:sz w:val="20"/>
          <w:szCs w:val="20"/>
        </w:rPr>
        <w:t xml:space="preserve"> agency cumulatively total $5,000 or less during the fiscal year of such agency.</w:t>
      </w:r>
    </w:p>
    <w:p w14:paraId="672A326E"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2" w:name="HIPPAA"/>
      <w:r w:rsidRPr="0036232C">
        <w:rPr>
          <w:b/>
          <w:sz w:val="20"/>
          <w:szCs w:val="20"/>
        </w:rPr>
        <w:t>HEALTH INSURANCE PORTABILITY AND ACCOUNTABLITY ACT (HIPAA)</w:t>
      </w:r>
      <w:bookmarkEnd w:id="112"/>
    </w:p>
    <w:p w14:paraId="672A326F"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672A3270" w14:textId="77777777" w:rsidR="0036232C" w:rsidRPr="0036232C" w:rsidRDefault="0036232C" w:rsidP="00927BA7">
      <w:pPr>
        <w:ind w:left="1440"/>
        <w:rPr>
          <w:sz w:val="20"/>
          <w:szCs w:val="20"/>
        </w:rPr>
      </w:pPr>
      <w:r w:rsidRPr="0036232C">
        <w:rPr>
          <w:sz w:val="20"/>
          <w:szCs w:val="20"/>
        </w:rPr>
        <w:t xml:space="preserve">DCF is a covered entity under the Act and therefore Grantee is not permitted to use or disclose health information in ways DCF could not. This protection continues </w:t>
      </w:r>
      <w:proofErr w:type="gramStart"/>
      <w:r w:rsidRPr="0036232C">
        <w:rPr>
          <w:sz w:val="20"/>
          <w:szCs w:val="20"/>
        </w:rPr>
        <w:t>as long as</w:t>
      </w:r>
      <w:proofErr w:type="gramEnd"/>
      <w:r w:rsidRPr="0036232C">
        <w:rPr>
          <w:sz w:val="20"/>
          <w:szCs w:val="20"/>
        </w:rPr>
        <w:t xml:space="preserve"> the data is in the hands of the Grantee.</w:t>
      </w:r>
    </w:p>
    <w:p w14:paraId="672A3271"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672A3272" w14:textId="77777777" w:rsidR="0036232C" w:rsidRPr="0036232C" w:rsidRDefault="0036232C" w:rsidP="0036232C">
      <w:pPr>
        <w:ind w:left="1440"/>
        <w:rPr>
          <w:sz w:val="20"/>
          <w:szCs w:val="20"/>
        </w:rPr>
      </w:pPr>
      <w:r w:rsidRPr="0036232C">
        <w:rPr>
          <w:sz w:val="20"/>
          <w:szCs w:val="20"/>
        </w:rPr>
        <w:t xml:space="preserve">For purposes of this section, the terms “Protected Health Information” and “PHI” mean individually identifiable information in any medium pertaining to the past, </w:t>
      </w:r>
      <w:proofErr w:type="gramStart"/>
      <w:r w:rsidRPr="0036232C">
        <w:rPr>
          <w:sz w:val="20"/>
          <w:szCs w:val="20"/>
        </w:rPr>
        <w:t>present</w:t>
      </w:r>
      <w:proofErr w:type="gramEnd"/>
      <w:r w:rsidRPr="0036232C">
        <w:rPr>
          <w:sz w:val="20"/>
          <w:szCs w:val="20"/>
        </w:rPr>
        <w:t xml:space="preserve">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672A3273"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672A3274" w14:textId="77777777" w:rsidR="0036232C" w:rsidRPr="0036232C" w:rsidRDefault="0036232C" w:rsidP="00C17A43">
      <w:pPr>
        <w:numPr>
          <w:ilvl w:val="0"/>
          <w:numId w:val="6"/>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672A3275" w14:textId="77777777"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 xml:space="preserve">Any activity required to ensure compliance and fulfill grant </w:t>
      </w:r>
      <w:proofErr w:type="gramStart"/>
      <w:r w:rsidRPr="0036232C">
        <w:rPr>
          <w:sz w:val="20"/>
          <w:szCs w:val="20"/>
        </w:rPr>
        <w:t>obligations</w:t>
      </w:r>
      <w:proofErr w:type="gramEnd"/>
    </w:p>
    <w:p w14:paraId="672A3276"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672A327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672A3278"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672A3279"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lastRenderedPageBreak/>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672A327A"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w:t>
      </w:r>
      <w:proofErr w:type="gramStart"/>
      <w:r w:rsidRPr="0036232C">
        <w:rPr>
          <w:sz w:val="20"/>
          <w:szCs w:val="20"/>
        </w:rPr>
        <w:t>physical</w:t>
      </w:r>
      <w:proofErr w:type="gramEnd"/>
      <w:r w:rsidRPr="0036232C">
        <w:rPr>
          <w:sz w:val="20"/>
          <w:szCs w:val="20"/>
        </w:rPr>
        <w:t xml:space="preserve">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14:paraId="672A327B"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672A327C"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672A327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w:t>
      </w:r>
      <w:proofErr w:type="gramStart"/>
      <w:r w:rsidRPr="0036232C">
        <w:rPr>
          <w:sz w:val="20"/>
          <w:szCs w:val="20"/>
        </w:rPr>
        <w:t>at all times</w:t>
      </w:r>
      <w:proofErr w:type="gramEnd"/>
      <w:r w:rsidRPr="0036232C">
        <w:rPr>
          <w:sz w:val="20"/>
          <w:szCs w:val="20"/>
        </w:rPr>
        <w:t xml:space="preserve"> recognize DCF’s ownership of the PHI.</w:t>
      </w:r>
    </w:p>
    <w:p w14:paraId="672A327E"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w:t>
      </w:r>
      <w:proofErr w:type="gramStart"/>
      <w:r w:rsidRPr="0036232C">
        <w:rPr>
          <w:sz w:val="20"/>
          <w:szCs w:val="20"/>
          <w:u w:val="single"/>
        </w:rPr>
        <w:t>) :</w:t>
      </w:r>
      <w:proofErr w:type="gramEnd"/>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w:t>
      </w:r>
      <w:proofErr w:type="gramStart"/>
      <w:r w:rsidRPr="0036232C">
        <w:rPr>
          <w:sz w:val="20"/>
          <w:szCs w:val="20"/>
        </w:rPr>
        <w:t>modification</w:t>
      </w:r>
      <w:proofErr w:type="gramEnd"/>
      <w:r w:rsidRPr="0036232C">
        <w:rPr>
          <w:sz w:val="20"/>
          <w:szCs w:val="20"/>
        </w:rPr>
        <w:t xml:space="preserve"> or interference with systems operations in an information system.</w:t>
      </w:r>
    </w:p>
    <w:p w14:paraId="672A327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t>
      </w:r>
      <w:proofErr w:type="gramStart"/>
      <w:r w:rsidRPr="0036232C">
        <w:rPr>
          <w:sz w:val="20"/>
          <w:szCs w:val="20"/>
        </w:rPr>
        <w:t>with regard to</w:t>
      </w:r>
      <w:proofErr w:type="gramEnd"/>
      <w:r w:rsidRPr="0036232C">
        <w:rPr>
          <w:sz w:val="20"/>
          <w:szCs w:val="20"/>
        </w:rPr>
        <w:t xml:space="preserve"> the transmission of PHI.</w:t>
      </w:r>
    </w:p>
    <w:p w14:paraId="672A3280"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672A3281"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672A3282"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w:t>
      </w:r>
      <w:proofErr w:type="gramStart"/>
      <w:r w:rsidRPr="0036232C">
        <w:rPr>
          <w:sz w:val="20"/>
          <w:szCs w:val="20"/>
          <w:u w:val="single"/>
        </w:rPr>
        <w:t>ii)(</w:t>
      </w:r>
      <w:proofErr w:type="gramEnd"/>
      <w:r w:rsidRPr="0036232C">
        <w:rPr>
          <w:sz w:val="20"/>
          <w:szCs w:val="20"/>
          <w:u w:val="single"/>
        </w:rPr>
        <w:t>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672A328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w:t>
      </w:r>
      <w:proofErr w:type="gramStart"/>
      <w:r w:rsidRPr="0036232C">
        <w:rPr>
          <w:sz w:val="20"/>
          <w:szCs w:val="20"/>
        </w:rPr>
        <w:t>procedures</w:t>
      </w:r>
      <w:proofErr w:type="gramEnd"/>
      <w:r w:rsidRPr="0036232C">
        <w:rPr>
          <w:sz w:val="20"/>
          <w:szCs w:val="20"/>
        </w:rPr>
        <w:t xml:space="preserve"> and documentation available to DCF or its designee upon request.</w:t>
      </w:r>
    </w:p>
    <w:p w14:paraId="672A328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proofErr w:type="gramStart"/>
      <w:r w:rsidRPr="0036232C">
        <w:rPr>
          <w:sz w:val="20"/>
          <w:szCs w:val="20"/>
          <w:u w:val="single"/>
        </w:rPr>
        <w:t>)</w:t>
      </w:r>
      <w:r w:rsidRPr="0036232C">
        <w:rPr>
          <w:sz w:val="20"/>
          <w:szCs w:val="20"/>
        </w:rPr>
        <w:t xml:space="preserve"> :</w:t>
      </w:r>
      <w:proofErr w:type="gramEnd"/>
      <w:r w:rsidRPr="0036232C">
        <w:rPr>
          <w:sz w:val="20"/>
          <w:szCs w:val="20"/>
        </w:rPr>
        <w:t xml:space="preserve">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672A328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672A3286"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3" w:name="Criminal_Provision"/>
      <w:r w:rsidRPr="0036232C">
        <w:rPr>
          <w:b/>
          <w:sz w:val="20"/>
          <w:szCs w:val="20"/>
        </w:rPr>
        <w:t>CRIMINAL PROVISION</w:t>
      </w:r>
      <w:bookmarkEnd w:id="113"/>
    </w:p>
    <w:p w14:paraId="672A3287"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proofErr w:type="gramStart"/>
      <w:r w:rsidR="005D3119">
        <w:rPr>
          <w:sz w:val="20"/>
          <w:szCs w:val="20"/>
        </w:rPr>
        <w:t>State</w:t>
      </w:r>
      <w:proofErr w:type="gramEnd"/>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w:t>
      </w:r>
      <w:proofErr w:type="gramStart"/>
      <w:r w:rsidRPr="0036232C">
        <w:rPr>
          <w:sz w:val="20"/>
          <w:szCs w:val="20"/>
        </w:rPr>
        <w:t>grantee</w:t>
      </w:r>
      <w:proofErr w:type="gramEnd"/>
      <w:r w:rsidRPr="0036232C">
        <w:rPr>
          <w:sz w:val="20"/>
          <w:szCs w:val="20"/>
        </w:rPr>
        <w:t xml:space="preserve"> or sub-grantee are also considered as offenses which lack integrity and honesty</w:t>
      </w:r>
      <w:r w:rsidR="005D3119">
        <w:rPr>
          <w:sz w:val="20"/>
          <w:szCs w:val="20"/>
        </w:rPr>
        <w:t xml:space="preserve">. </w:t>
      </w:r>
      <w:r w:rsidRPr="0036232C">
        <w:rPr>
          <w:sz w:val="20"/>
          <w:szCs w:val="20"/>
        </w:rPr>
        <w:t xml:space="preserve">The Grantee shall ensure any employees hired for this Grant are not on any criminal registry (i.e., Adult Protective </w:t>
      </w:r>
      <w:r w:rsidRPr="0036232C">
        <w:rPr>
          <w:sz w:val="20"/>
          <w:szCs w:val="20"/>
        </w:rPr>
        <w:lastRenderedPageBreak/>
        <w:t>Services Register).</w:t>
      </w:r>
    </w:p>
    <w:p w14:paraId="672A3288"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672A3289"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6"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and ensure an Agency’s account is compliant with all primary Kansas Tax Laws. A Tax Clearance expires every ninety (90) days. This is in accordance </w:t>
      </w:r>
      <w:r w:rsidR="00597F43" w:rsidRPr="00597F43">
        <w:rPr>
          <w:sz w:val="20"/>
          <w:szCs w:val="20"/>
        </w:rPr>
        <w:t>with K.S.A 75-3740(c).</w:t>
      </w:r>
    </w:p>
    <w:p w14:paraId="672A328A"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14" w:name="Debarment"/>
      <w:r w:rsidRPr="0036232C">
        <w:rPr>
          <w:b/>
          <w:sz w:val="20"/>
          <w:szCs w:val="20"/>
        </w:rPr>
        <w:t>DEBARMENT</w:t>
      </w:r>
      <w:bookmarkEnd w:id="114"/>
    </w:p>
    <w:p w14:paraId="672A328B"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w:t>
      </w:r>
      <w:proofErr w:type="gramStart"/>
      <w:r w:rsidRPr="0036232C">
        <w:rPr>
          <w:sz w:val="20"/>
          <w:szCs w:val="20"/>
        </w:rPr>
        <w:t>enters into</w:t>
      </w:r>
      <w:proofErr w:type="gramEnd"/>
      <w:r w:rsidRPr="0036232C">
        <w:rPr>
          <w:sz w:val="20"/>
          <w:szCs w:val="20"/>
        </w:rPr>
        <w:t xml:space="preserve"> a Grant with DCF, the Excluded Parties Lists (located at the web site </w:t>
      </w:r>
      <w:hyperlink r:id="rId47" w:history="1">
        <w:r w:rsidRPr="0036232C">
          <w:rPr>
            <w:rStyle w:val="Hyperlink"/>
            <w:sz w:val="20"/>
            <w:szCs w:val="20"/>
          </w:rPr>
          <w:t>http://www.sam.gov</w:t>
        </w:r>
      </w:hyperlink>
      <w:r w:rsidRPr="0036232C">
        <w:rPr>
          <w:sz w:val="20"/>
          <w:szCs w:val="20"/>
        </w:rPr>
        <w:t>) shall be researched for potential debarred persons or entities.</w:t>
      </w:r>
    </w:p>
    <w:p w14:paraId="672A328C"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15" w:name="FFATA"/>
      <w:r w:rsidR="0036232C" w:rsidRPr="0036232C">
        <w:rPr>
          <w:b/>
          <w:sz w:val="20"/>
          <w:szCs w:val="20"/>
        </w:rPr>
        <w:t>FEDERAL FUNDING ACCOUNTABILITY AND TRANSPARENCY ACT (FFATA)</w:t>
      </w:r>
      <w:bookmarkEnd w:id="115"/>
    </w:p>
    <w:p w14:paraId="672A328D" w14:textId="77777777"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8" w:history="1">
        <w:r w:rsidR="007B4614" w:rsidRPr="00EA3233">
          <w:rPr>
            <w:rStyle w:val="Hyperlink"/>
            <w:sz w:val="20"/>
            <w:szCs w:val="20"/>
          </w:rPr>
          <w:t>http://www.dcf.ks.gov/Agency/Operations/Pages/Grantee-Resources.aspx</w:t>
        </w:r>
      </w:hyperlink>
      <w:r w:rsidR="007B4614">
        <w:rPr>
          <w:sz w:val="20"/>
          <w:szCs w:val="20"/>
        </w:rPr>
        <w:t xml:space="preserve">. </w:t>
      </w:r>
    </w:p>
    <w:p w14:paraId="672A328E" w14:textId="77777777" w:rsidR="0036232C" w:rsidRPr="0036232C" w:rsidRDefault="0036232C" w:rsidP="0036232C">
      <w:pPr>
        <w:shd w:val="clear" w:color="auto" w:fill="FDFDFD"/>
        <w:ind w:left="1440"/>
        <w:rPr>
          <w:sz w:val="20"/>
          <w:szCs w:val="20"/>
        </w:rPr>
      </w:pPr>
    </w:p>
    <w:p w14:paraId="672A328F"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16" w:name="Ownership"/>
      <w:r w:rsidRPr="0036232C">
        <w:rPr>
          <w:b/>
          <w:sz w:val="20"/>
          <w:szCs w:val="20"/>
        </w:rPr>
        <w:t>OWNERSHIP</w:t>
      </w:r>
      <w:bookmarkEnd w:id="116"/>
    </w:p>
    <w:p w14:paraId="672A3290" w14:textId="77777777" w:rsidR="0036232C" w:rsidRPr="0036232C" w:rsidRDefault="0036232C" w:rsidP="0036232C">
      <w:pPr>
        <w:ind w:left="1440"/>
        <w:rPr>
          <w:sz w:val="20"/>
          <w:szCs w:val="20"/>
        </w:rPr>
      </w:pPr>
      <w:r w:rsidRPr="0036232C">
        <w:rPr>
          <w:sz w:val="20"/>
          <w:szCs w:val="20"/>
        </w:rPr>
        <w:t xml:space="preserve">All data, forms, procedures, software, manuals, system descriptions and </w:t>
      </w:r>
      <w:proofErr w:type="gramStart"/>
      <w:r w:rsidRPr="0036232C">
        <w:rPr>
          <w:sz w:val="20"/>
          <w:szCs w:val="20"/>
        </w:rPr>
        <w:t>work flows</w:t>
      </w:r>
      <w:proofErr w:type="gramEnd"/>
      <w:r w:rsidRPr="0036232C">
        <w:rPr>
          <w:sz w:val="20"/>
          <w:szCs w:val="20"/>
        </w:rPr>
        <w:t xml:space="preserve"> developed or accumulated by the Grantee, under this Grant shall be owned by DCF. Grantee may not release any materials without the written approval of DCF.</w:t>
      </w:r>
    </w:p>
    <w:p w14:paraId="672A3291"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17" w:name="Publicity_Releases"/>
      <w:r w:rsidRPr="0036232C">
        <w:rPr>
          <w:b/>
          <w:sz w:val="20"/>
          <w:szCs w:val="20"/>
        </w:rPr>
        <w:t>PUBLICITY RELEASES</w:t>
      </w:r>
      <w:bookmarkEnd w:id="117"/>
    </w:p>
    <w:p w14:paraId="672A3292" w14:textId="77777777"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672A3293"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18" w:name="Web_Development"/>
      <w:r w:rsidRPr="0036232C">
        <w:rPr>
          <w:b/>
          <w:sz w:val="20"/>
          <w:szCs w:val="20"/>
        </w:rPr>
        <w:t>WEB DEVELOPMENT</w:t>
      </w:r>
      <w:bookmarkEnd w:id="118"/>
    </w:p>
    <w:p w14:paraId="672A3294"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w:t>
      </w:r>
      <w:proofErr w:type="gramStart"/>
      <w:r w:rsidRPr="0036232C">
        <w:rPr>
          <w:sz w:val="20"/>
          <w:szCs w:val="20"/>
        </w:rPr>
        <w:t>be in compliance with</w:t>
      </w:r>
      <w:proofErr w:type="gramEnd"/>
      <w:r w:rsidRPr="0036232C">
        <w:rPr>
          <w:sz w:val="20"/>
          <w:szCs w:val="20"/>
        </w:rPr>
        <w:t xml:space="preserve"> Kansas Information Technology Executive Council policies, refer to:</w:t>
      </w:r>
      <w:r w:rsidRPr="00CD55D3">
        <w:rPr>
          <w:sz w:val="20"/>
          <w:szCs w:val="20"/>
        </w:rPr>
        <w:t xml:space="preserve"> </w:t>
      </w:r>
      <w:hyperlink r:id="rId49" w:history="1">
        <w:r w:rsidR="00CD55D3" w:rsidRPr="0088690B">
          <w:rPr>
            <w:rStyle w:val="Hyperlink"/>
            <w:sz w:val="20"/>
            <w:szCs w:val="20"/>
          </w:rPr>
          <w:t>ITEC Home (ks.gov)</w:t>
        </w:r>
      </w:hyperlink>
      <w:r w:rsidR="00CD55D3" w:rsidRPr="0088690B">
        <w:rPr>
          <w:sz w:val="20"/>
          <w:szCs w:val="20"/>
        </w:rPr>
        <w:t xml:space="preserve">. Information Technology Policy #1210, State of Kansas Web Accessibility Requirements, can be found at </w:t>
      </w:r>
      <w:hyperlink r:id="rId50" w:history="1">
        <w:r w:rsidR="00CD55D3" w:rsidRPr="0088690B">
          <w:rPr>
            <w:rStyle w:val="Hyperlink"/>
            <w:sz w:val="20"/>
            <w:szCs w:val="20"/>
          </w:rPr>
          <w:t>Using AMP for Web Accessibility (ks.gov)</w:t>
        </w:r>
      </w:hyperlink>
      <w:r w:rsidR="00CD55D3" w:rsidRPr="0088690B">
        <w:rPr>
          <w:sz w:val="20"/>
          <w:szCs w:val="20"/>
        </w:rPr>
        <w:t xml:space="preserve">. Additional information and guidance </w:t>
      </w:r>
      <w:proofErr w:type="gramStart"/>
      <w:r w:rsidR="00CD55D3" w:rsidRPr="0088690B">
        <w:rPr>
          <w:sz w:val="20"/>
          <w:szCs w:val="20"/>
        </w:rPr>
        <w:t>is</w:t>
      </w:r>
      <w:proofErr w:type="gramEnd"/>
      <w:r w:rsidR="00CD55D3" w:rsidRPr="0088690B">
        <w:rPr>
          <w:sz w:val="20"/>
          <w:szCs w:val="20"/>
        </w:rPr>
        <w:t xml:space="preserve"> available through the Kansas Partnership for Accessible Technology (KPAT) website at </w:t>
      </w:r>
      <w:hyperlink r:id="rId51" w:history="1">
        <w:r w:rsidR="00CD55D3" w:rsidRPr="0088690B">
          <w:rPr>
            <w:rStyle w:val="Hyperlink"/>
            <w:sz w:val="20"/>
            <w:szCs w:val="20"/>
          </w:rPr>
          <w:t>Kansas Partnership for Accessible Technology (ks.gov)</w:t>
        </w:r>
      </w:hyperlink>
      <w:r w:rsidR="00CD55D3" w:rsidRPr="0088690B">
        <w:rPr>
          <w:sz w:val="20"/>
          <w:szCs w:val="20"/>
        </w:rPr>
        <w:t>. Finally</w:t>
      </w:r>
      <w:r w:rsidR="00CD55D3" w:rsidRPr="00CD55D3">
        <w:rPr>
          <w:sz w:val="20"/>
          <w:szCs w:val="20"/>
        </w:rPr>
        <w:t xml:space="preserve">, web content must </w:t>
      </w:r>
      <w:proofErr w:type="gramStart"/>
      <w:r w:rsidR="00CD55D3" w:rsidRPr="00CD55D3">
        <w:rPr>
          <w:sz w:val="20"/>
          <w:szCs w:val="20"/>
        </w:rPr>
        <w:t>be in compliance with</w:t>
      </w:r>
      <w:proofErr w:type="gramEnd"/>
      <w:r w:rsidR="00CD55D3" w:rsidRPr="00CD55D3">
        <w:rPr>
          <w:sz w:val="20"/>
          <w:szCs w:val="20"/>
        </w:rPr>
        <w:t xml:space="preserve"> DCF web standards (DCF-ITS Stands 3401.04) available upon request</w:t>
      </w:r>
      <w:r w:rsidRPr="00CD55D3">
        <w:rPr>
          <w:sz w:val="20"/>
          <w:szCs w:val="20"/>
        </w:rPr>
        <w:t xml:space="preserve">. </w:t>
      </w:r>
    </w:p>
    <w:p w14:paraId="672A3295"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19" w:name="Lobbying"/>
      <w:r w:rsidRPr="0036232C">
        <w:rPr>
          <w:b/>
          <w:sz w:val="20"/>
          <w:szCs w:val="20"/>
        </w:rPr>
        <w:t>LOBBYING</w:t>
      </w:r>
      <w:bookmarkEnd w:id="119"/>
    </w:p>
    <w:p w14:paraId="672A3296" w14:textId="77777777"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72A3297"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0"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0"/>
    </w:p>
    <w:p w14:paraId="672A3298"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672A3299"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1" w:name="Equipment"/>
      <w:r w:rsidRPr="0036232C">
        <w:rPr>
          <w:b/>
          <w:sz w:val="20"/>
          <w:szCs w:val="20"/>
        </w:rPr>
        <w:t>EQUIPMENT</w:t>
      </w:r>
      <w:bookmarkEnd w:id="121"/>
    </w:p>
    <w:p w14:paraId="672A329A" w14:textId="77777777"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w:t>
      </w:r>
      <w:r w:rsidRPr="0036232C">
        <w:rPr>
          <w:sz w:val="20"/>
          <w:szCs w:val="20"/>
        </w:rPr>
        <w:lastRenderedPageBreak/>
        <w:t>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p>
    <w:p w14:paraId="672A329B" w14:textId="77777777" w:rsidR="0036232C" w:rsidRPr="0036232C" w:rsidRDefault="0036232C" w:rsidP="0036232C">
      <w:pPr>
        <w:rPr>
          <w:b/>
          <w:sz w:val="20"/>
          <w:szCs w:val="20"/>
        </w:rPr>
      </w:pPr>
      <w:r w:rsidRPr="0036232C">
        <w:rPr>
          <w:b/>
          <w:sz w:val="20"/>
          <w:szCs w:val="20"/>
        </w:rPr>
        <w:t>3</w:t>
      </w:r>
      <w:r w:rsidR="0061055D">
        <w:rPr>
          <w:b/>
          <w:sz w:val="20"/>
          <w:szCs w:val="20"/>
        </w:rPr>
        <w:t>6</w:t>
      </w:r>
      <w:r w:rsidRPr="0036232C">
        <w:rPr>
          <w:b/>
          <w:sz w:val="20"/>
          <w:szCs w:val="20"/>
        </w:rPr>
        <w:t>.0</w:t>
      </w:r>
      <w:r w:rsidRPr="0036232C">
        <w:rPr>
          <w:b/>
          <w:sz w:val="20"/>
          <w:szCs w:val="20"/>
        </w:rPr>
        <w:tab/>
      </w:r>
      <w:bookmarkStart w:id="122" w:name="Records"/>
      <w:r w:rsidRPr="0036232C">
        <w:rPr>
          <w:b/>
          <w:sz w:val="20"/>
          <w:szCs w:val="20"/>
        </w:rPr>
        <w:t>RECORDS</w:t>
      </w:r>
    </w:p>
    <w:bookmarkEnd w:id="122"/>
    <w:p w14:paraId="672A329C"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3" w:name="Accounting_System"/>
      <w:r w:rsidRPr="0036232C">
        <w:rPr>
          <w:b/>
          <w:i/>
          <w:sz w:val="20"/>
          <w:szCs w:val="20"/>
        </w:rPr>
        <w:t>ACCOUNTING SYSTEM</w:t>
      </w:r>
      <w:bookmarkEnd w:id="123"/>
    </w:p>
    <w:p w14:paraId="672A329D" w14:textId="77777777"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14:paraId="672A329E"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24" w:name="Maintenance_Cost"/>
      <w:r w:rsidRPr="0036232C">
        <w:rPr>
          <w:b/>
          <w:i/>
          <w:sz w:val="20"/>
          <w:szCs w:val="20"/>
        </w:rPr>
        <w:t>MAINTENANCE OF COST RECORDS</w:t>
      </w:r>
      <w:bookmarkEnd w:id="124"/>
    </w:p>
    <w:p w14:paraId="672A329F" w14:textId="77777777" w:rsidR="0036232C" w:rsidRPr="0036232C" w:rsidRDefault="0036232C" w:rsidP="0036232C">
      <w:pPr>
        <w:ind w:left="2880"/>
        <w:rPr>
          <w:sz w:val="20"/>
          <w:szCs w:val="20"/>
        </w:rPr>
      </w:pPr>
      <w:r w:rsidRPr="0036232C">
        <w:rPr>
          <w:sz w:val="20"/>
          <w:szCs w:val="20"/>
        </w:rPr>
        <w:t xml:space="preserve">The Grantee shall maintain books, </w:t>
      </w:r>
      <w:proofErr w:type="gramStart"/>
      <w:r w:rsidRPr="0036232C">
        <w:rPr>
          <w:sz w:val="20"/>
          <w:szCs w:val="20"/>
        </w:rPr>
        <w:t>records</w:t>
      </w:r>
      <w:proofErr w:type="gramEnd"/>
      <w:r w:rsidRPr="0036232C">
        <w:rPr>
          <w:sz w:val="20"/>
          <w:szCs w:val="20"/>
        </w:rPr>
        <w:t xml:space="preserve"> and other documents in such a manner so as to readily identify them directly with the delivery of services outlined in the Grant Award.</w:t>
      </w:r>
    </w:p>
    <w:p w14:paraId="672A32A0"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25" w:name="Retention_Records"/>
      <w:r w:rsidRPr="0036232C">
        <w:rPr>
          <w:b/>
          <w:i/>
          <w:sz w:val="20"/>
          <w:szCs w:val="20"/>
        </w:rPr>
        <w:t>RETENTION OF RECORDS AND REPORTS</w:t>
      </w:r>
      <w:bookmarkEnd w:id="125"/>
    </w:p>
    <w:p w14:paraId="672A32A1" w14:textId="77777777" w:rsidR="0036232C" w:rsidRPr="0036232C" w:rsidRDefault="0036232C" w:rsidP="0036232C">
      <w:pPr>
        <w:ind w:left="2880"/>
        <w:rPr>
          <w:sz w:val="20"/>
          <w:szCs w:val="20"/>
        </w:rPr>
      </w:pPr>
      <w:r w:rsidRPr="0036232C">
        <w:rPr>
          <w:sz w:val="20"/>
          <w:szCs w:val="20"/>
        </w:rPr>
        <w:t xml:space="preserve">Unless otherwise specified in this Grant Award document, the Grantee shall preserve and make available </w:t>
      </w:r>
      <w:proofErr w:type="gramStart"/>
      <w:r w:rsidRPr="0036232C">
        <w:rPr>
          <w:sz w:val="20"/>
          <w:szCs w:val="20"/>
        </w:rPr>
        <w:t>all of</w:t>
      </w:r>
      <w:proofErr w:type="gramEnd"/>
      <w:r w:rsidRPr="0036232C">
        <w:rPr>
          <w:sz w:val="20"/>
          <w:szCs w:val="20"/>
        </w:rPr>
        <w:t xml:space="preserve">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14:paraId="672A32A2" w14:textId="77777777" w:rsidR="0036232C" w:rsidRPr="0036232C" w:rsidRDefault="0036232C" w:rsidP="0036232C">
      <w:pPr>
        <w:ind w:left="288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672A32A3" w14:textId="77777777"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14:paraId="672A32A4"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26"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672A32A5" w14:textId="77777777" w:rsidR="0036232C" w:rsidRPr="0036232C" w:rsidRDefault="0036232C" w:rsidP="0036232C">
      <w:pPr>
        <w:ind w:firstLine="720"/>
        <w:rPr>
          <w:b/>
          <w:sz w:val="20"/>
          <w:szCs w:val="20"/>
        </w:rPr>
      </w:pPr>
      <w:r w:rsidRPr="0036232C">
        <w:rPr>
          <w:b/>
          <w:sz w:val="20"/>
          <w:szCs w:val="20"/>
        </w:rPr>
        <w:t>DETERMINATION</w:t>
      </w:r>
    </w:p>
    <w:bookmarkEnd w:id="126"/>
    <w:p w14:paraId="672A32A6" w14:textId="77777777"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52" w:history="1">
        <w:r w:rsidR="006F3EE1" w:rsidRPr="008C5E1A">
          <w:rPr>
            <w:rStyle w:val="Hyperlink"/>
            <w:sz w:val="20"/>
            <w:szCs w:val="20"/>
          </w:rPr>
          <w:t>http://www.dcf.ks.gov/Agency/GC/Pages/Audits/AuditPolicies.aspx</w:t>
        </w:r>
      </w:hyperlink>
      <w:r w:rsidRPr="00C66E18">
        <w:rPr>
          <w:sz w:val="20"/>
          <w:szCs w:val="20"/>
        </w:rPr>
        <w:t>. For more information, please contact DCF’s Audit Services at 785.296.3836, or</w:t>
      </w:r>
      <w:r w:rsidR="006F3EE1">
        <w:rPr>
          <w:sz w:val="20"/>
          <w:szCs w:val="20"/>
        </w:rPr>
        <w:t xml:space="preserve"> via e-mail at </w:t>
      </w:r>
      <w:hyperlink r:id="rId53"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672A32A7" w14:textId="77777777" w:rsidR="00C66E18" w:rsidRP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672A32A8"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672A32A9"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27" w:name="Entire_Agreement"/>
      <w:r w:rsidRPr="0036232C">
        <w:rPr>
          <w:b/>
          <w:sz w:val="20"/>
          <w:szCs w:val="20"/>
        </w:rPr>
        <w:t>ENTIRE AGREEMENT</w:t>
      </w:r>
      <w:bookmarkEnd w:id="127"/>
    </w:p>
    <w:p w14:paraId="672A32AA"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672A32AB"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28" w:name="Special_Conditions"/>
      <w:r w:rsidR="00CB38FC" w:rsidRPr="00C17A43">
        <w:rPr>
          <w:b/>
          <w:sz w:val="20"/>
          <w:szCs w:val="20"/>
        </w:rPr>
        <w:t>SPECIAL CONDITIONS</w:t>
      </w:r>
      <w:bookmarkEnd w:id="128"/>
    </w:p>
    <w:p w14:paraId="672A32AC" w14:textId="77777777" w:rsidR="00CB38FC" w:rsidRPr="00C17A43" w:rsidRDefault="00CB38FC" w:rsidP="00CB38FC">
      <w:pPr>
        <w:rPr>
          <w:sz w:val="20"/>
          <w:szCs w:val="20"/>
        </w:rPr>
      </w:pPr>
      <w:r>
        <w:rPr>
          <w:b/>
          <w:sz w:val="20"/>
          <w:szCs w:val="20"/>
        </w:rPr>
        <w:t>APPROVED GRANT BUDGET AUTHORITY</w:t>
      </w:r>
    </w:p>
    <w:p w14:paraId="672A32AD" w14:textId="77777777" w:rsidR="009229B2" w:rsidRDefault="009229B2" w:rsidP="00EE2AE4">
      <w:pPr>
        <w:rPr>
          <w:sz w:val="20"/>
        </w:rPr>
      </w:pPr>
    </w:p>
    <w:p w14:paraId="672A32AE" w14:textId="77777777" w:rsidR="009229B2" w:rsidRDefault="009229B2" w:rsidP="00EE2AE4">
      <w:pPr>
        <w:rPr>
          <w:sz w:val="20"/>
        </w:rPr>
      </w:pPr>
    </w:p>
    <w:p w14:paraId="672A32AF" w14:textId="77777777" w:rsidR="00A746C9" w:rsidRPr="00C66E18" w:rsidRDefault="00A746C9" w:rsidP="00EE2AE4">
      <w:r w:rsidRPr="00C66E18">
        <w:t>If selected as the recipient of this award, I agree on behalf of</w:t>
      </w:r>
      <w:r w:rsidR="00EE2AE4" w:rsidRPr="00C66E18">
        <w:t xml:space="preserve"> </w:t>
      </w:r>
      <w:r w:rsidR="007C5089" w:rsidRPr="00C66E18">
        <w:rPr>
          <w:i/>
          <w:color w:val="0070C0"/>
        </w:rPr>
        <w:t>[Grant Applicant Agency]</w:t>
      </w:r>
      <w:r w:rsidRPr="00C66E18">
        <w:rPr>
          <w:b/>
        </w:rPr>
        <w:t xml:space="preserve"> </w:t>
      </w:r>
      <w:r w:rsidRPr="00C66E18">
        <w:t xml:space="preserve">to abide by the Specific Terms and Conditions described in this </w:t>
      </w:r>
      <w:r w:rsidR="00BF50C4">
        <w:t>section</w:t>
      </w:r>
      <w:r w:rsidR="005D3119">
        <w:t xml:space="preserve">. </w:t>
      </w:r>
      <w:r w:rsidR="00D91449" w:rsidRPr="00C66E18">
        <w:t>I understand that these Specific Terms and Conditions may change before a final award is put into place.</w:t>
      </w:r>
    </w:p>
    <w:p w14:paraId="672A32B0"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672A32B1"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672A32B2" w14:textId="77777777"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14:paraId="672A32B8" w14:textId="77777777" w:rsidTr="000151D4">
        <w:trPr>
          <w:gridAfter w:val="2"/>
          <w:wAfter w:w="4991" w:type="dxa"/>
          <w:trHeight w:val="289"/>
        </w:trPr>
        <w:tc>
          <w:tcPr>
            <w:tcW w:w="1221" w:type="dxa"/>
            <w:shd w:val="clear" w:color="auto" w:fill="auto"/>
          </w:tcPr>
          <w:p w14:paraId="672A32B3" w14:textId="77777777" w:rsidR="000151D4" w:rsidRPr="00D36533" w:rsidRDefault="000151D4" w:rsidP="008C2981">
            <w:pPr>
              <w:rPr>
                <w:sz w:val="20"/>
              </w:rPr>
            </w:pPr>
          </w:p>
          <w:p w14:paraId="672A32B4" w14:textId="77777777" w:rsidR="000151D4" w:rsidRPr="00C66E18" w:rsidRDefault="000151D4" w:rsidP="008C2981">
            <w:r w:rsidRPr="00C66E18">
              <w:t>Name:</w:t>
            </w:r>
          </w:p>
        </w:tc>
        <w:tc>
          <w:tcPr>
            <w:tcW w:w="3262" w:type="dxa"/>
            <w:gridSpan w:val="2"/>
            <w:tcBorders>
              <w:bottom w:val="single" w:sz="4" w:space="0" w:color="auto"/>
            </w:tcBorders>
            <w:shd w:val="clear" w:color="auto" w:fill="auto"/>
          </w:tcPr>
          <w:p w14:paraId="672A32B5" w14:textId="77777777" w:rsidR="000151D4" w:rsidRPr="00D36533" w:rsidRDefault="000151D4" w:rsidP="008C2981">
            <w:pPr>
              <w:ind w:firstLine="720"/>
              <w:rPr>
                <w:sz w:val="20"/>
              </w:rPr>
            </w:pPr>
          </w:p>
        </w:tc>
        <w:tc>
          <w:tcPr>
            <w:tcW w:w="771" w:type="dxa"/>
            <w:shd w:val="clear" w:color="auto" w:fill="auto"/>
            <w:vAlign w:val="bottom"/>
          </w:tcPr>
          <w:p w14:paraId="672A32B6" w14:textId="77777777" w:rsidR="000151D4" w:rsidRPr="00D36533" w:rsidRDefault="000151D4" w:rsidP="008C2981">
            <w:pPr>
              <w:rPr>
                <w:sz w:val="20"/>
              </w:rPr>
            </w:pPr>
            <w:r w:rsidRPr="000151D4">
              <w:t>Title:</w:t>
            </w:r>
          </w:p>
        </w:tc>
        <w:tc>
          <w:tcPr>
            <w:tcW w:w="2864" w:type="dxa"/>
            <w:tcBorders>
              <w:bottom w:val="single" w:sz="4" w:space="0" w:color="auto"/>
            </w:tcBorders>
          </w:tcPr>
          <w:p w14:paraId="672A32B7" w14:textId="77777777" w:rsidR="000151D4" w:rsidRPr="00D36533" w:rsidRDefault="000151D4" w:rsidP="008C2981">
            <w:pPr>
              <w:rPr>
                <w:sz w:val="20"/>
              </w:rPr>
            </w:pPr>
          </w:p>
        </w:tc>
      </w:tr>
      <w:tr w:rsidR="000151D4" w:rsidRPr="00D36533" w14:paraId="672A32BF" w14:textId="77777777" w:rsidTr="000151D4">
        <w:trPr>
          <w:trHeight w:val="274"/>
        </w:trPr>
        <w:tc>
          <w:tcPr>
            <w:tcW w:w="1657" w:type="dxa"/>
            <w:gridSpan w:val="2"/>
            <w:shd w:val="clear" w:color="auto" w:fill="auto"/>
          </w:tcPr>
          <w:p w14:paraId="672A32B9" w14:textId="77777777" w:rsidR="000151D4" w:rsidRPr="00D36533" w:rsidRDefault="000151D4" w:rsidP="008C2981">
            <w:pPr>
              <w:rPr>
                <w:sz w:val="20"/>
              </w:rPr>
            </w:pPr>
          </w:p>
        </w:tc>
        <w:tc>
          <w:tcPr>
            <w:tcW w:w="2826" w:type="dxa"/>
            <w:shd w:val="clear" w:color="auto" w:fill="auto"/>
          </w:tcPr>
          <w:p w14:paraId="672A32BA" w14:textId="77777777" w:rsidR="000151D4" w:rsidRPr="00D36533" w:rsidRDefault="000151D4" w:rsidP="008C2981">
            <w:pPr>
              <w:rPr>
                <w:sz w:val="20"/>
              </w:rPr>
            </w:pPr>
          </w:p>
        </w:tc>
        <w:tc>
          <w:tcPr>
            <w:tcW w:w="771" w:type="dxa"/>
            <w:shd w:val="clear" w:color="auto" w:fill="auto"/>
          </w:tcPr>
          <w:p w14:paraId="672A32BB" w14:textId="77777777" w:rsidR="000151D4" w:rsidRPr="00D36533" w:rsidRDefault="000151D4" w:rsidP="008C2981">
            <w:pPr>
              <w:rPr>
                <w:sz w:val="20"/>
              </w:rPr>
            </w:pPr>
          </w:p>
        </w:tc>
        <w:tc>
          <w:tcPr>
            <w:tcW w:w="2864" w:type="dxa"/>
            <w:tcBorders>
              <w:top w:val="single" w:sz="4" w:space="0" w:color="auto"/>
            </w:tcBorders>
          </w:tcPr>
          <w:p w14:paraId="672A32BC" w14:textId="77777777" w:rsidR="000151D4" w:rsidRPr="00D36533" w:rsidRDefault="000151D4" w:rsidP="008C2981">
            <w:pPr>
              <w:rPr>
                <w:sz w:val="20"/>
              </w:rPr>
            </w:pPr>
          </w:p>
        </w:tc>
        <w:tc>
          <w:tcPr>
            <w:tcW w:w="1535" w:type="dxa"/>
            <w:shd w:val="clear" w:color="auto" w:fill="auto"/>
          </w:tcPr>
          <w:p w14:paraId="672A32BD" w14:textId="77777777" w:rsidR="000151D4" w:rsidRPr="00D36533" w:rsidRDefault="000151D4" w:rsidP="008C2981">
            <w:pPr>
              <w:rPr>
                <w:sz w:val="20"/>
              </w:rPr>
            </w:pPr>
          </w:p>
        </w:tc>
        <w:tc>
          <w:tcPr>
            <w:tcW w:w="3456" w:type="dxa"/>
            <w:shd w:val="clear" w:color="auto" w:fill="auto"/>
          </w:tcPr>
          <w:p w14:paraId="672A32BE" w14:textId="77777777" w:rsidR="000151D4" w:rsidRPr="00D36533" w:rsidRDefault="000151D4" w:rsidP="008C2981">
            <w:pPr>
              <w:rPr>
                <w:sz w:val="20"/>
              </w:rPr>
            </w:pPr>
          </w:p>
        </w:tc>
      </w:tr>
      <w:tr w:rsidR="000151D4" w:rsidRPr="00D36533" w14:paraId="672A32C4" w14:textId="77777777" w:rsidTr="000151D4">
        <w:trPr>
          <w:gridAfter w:val="2"/>
          <w:wAfter w:w="4991" w:type="dxa"/>
          <w:trHeight w:val="405"/>
        </w:trPr>
        <w:tc>
          <w:tcPr>
            <w:tcW w:w="1221" w:type="dxa"/>
            <w:shd w:val="clear" w:color="auto" w:fill="auto"/>
            <w:vAlign w:val="bottom"/>
          </w:tcPr>
          <w:p w14:paraId="672A32C0" w14:textId="77777777" w:rsidR="000151D4" w:rsidRPr="00C66E18" w:rsidRDefault="000151D4" w:rsidP="008C2981">
            <w:r>
              <w:lastRenderedPageBreak/>
              <w:t>Signature</w:t>
            </w:r>
            <w:r w:rsidRPr="00C66E18">
              <w:t>:</w:t>
            </w:r>
          </w:p>
        </w:tc>
        <w:tc>
          <w:tcPr>
            <w:tcW w:w="3262" w:type="dxa"/>
            <w:gridSpan w:val="2"/>
            <w:tcBorders>
              <w:bottom w:val="single" w:sz="4" w:space="0" w:color="auto"/>
            </w:tcBorders>
            <w:shd w:val="clear" w:color="auto" w:fill="auto"/>
          </w:tcPr>
          <w:p w14:paraId="672A32C1" w14:textId="77777777" w:rsidR="000151D4" w:rsidRPr="00D36533" w:rsidRDefault="000151D4" w:rsidP="008C2981">
            <w:pPr>
              <w:ind w:firstLine="720"/>
              <w:rPr>
                <w:sz w:val="20"/>
              </w:rPr>
            </w:pPr>
          </w:p>
        </w:tc>
        <w:tc>
          <w:tcPr>
            <w:tcW w:w="771" w:type="dxa"/>
            <w:shd w:val="clear" w:color="auto" w:fill="auto"/>
            <w:vAlign w:val="bottom"/>
          </w:tcPr>
          <w:p w14:paraId="672A32C2" w14:textId="77777777" w:rsidR="000151D4" w:rsidRPr="000151D4" w:rsidRDefault="000151D4" w:rsidP="008C2981">
            <w:r>
              <w:t>Date:</w:t>
            </w:r>
          </w:p>
        </w:tc>
        <w:tc>
          <w:tcPr>
            <w:tcW w:w="2864" w:type="dxa"/>
            <w:tcBorders>
              <w:bottom w:val="single" w:sz="4" w:space="0" w:color="auto"/>
            </w:tcBorders>
          </w:tcPr>
          <w:p w14:paraId="672A32C3" w14:textId="77777777" w:rsidR="000151D4" w:rsidRPr="00D36533" w:rsidRDefault="000151D4" w:rsidP="008C2981">
            <w:pPr>
              <w:rPr>
                <w:sz w:val="20"/>
              </w:rPr>
            </w:pPr>
          </w:p>
        </w:tc>
      </w:tr>
      <w:tr w:rsidR="000151D4" w:rsidRPr="00D36533" w14:paraId="672A32CB" w14:textId="77777777" w:rsidTr="000151D4">
        <w:trPr>
          <w:trHeight w:val="274"/>
        </w:trPr>
        <w:tc>
          <w:tcPr>
            <w:tcW w:w="1657" w:type="dxa"/>
            <w:gridSpan w:val="2"/>
            <w:shd w:val="clear" w:color="auto" w:fill="auto"/>
          </w:tcPr>
          <w:p w14:paraId="672A32C5" w14:textId="77777777" w:rsidR="000151D4" w:rsidRPr="00D36533" w:rsidRDefault="000151D4" w:rsidP="008C2981">
            <w:pPr>
              <w:rPr>
                <w:sz w:val="10"/>
              </w:rPr>
            </w:pPr>
          </w:p>
        </w:tc>
        <w:tc>
          <w:tcPr>
            <w:tcW w:w="2826" w:type="dxa"/>
            <w:shd w:val="clear" w:color="auto" w:fill="auto"/>
          </w:tcPr>
          <w:p w14:paraId="672A32C6" w14:textId="77777777" w:rsidR="000151D4" w:rsidRPr="00D36533" w:rsidRDefault="000151D4" w:rsidP="008C2981">
            <w:pPr>
              <w:rPr>
                <w:sz w:val="20"/>
              </w:rPr>
            </w:pPr>
          </w:p>
        </w:tc>
        <w:tc>
          <w:tcPr>
            <w:tcW w:w="771" w:type="dxa"/>
            <w:shd w:val="clear" w:color="auto" w:fill="auto"/>
          </w:tcPr>
          <w:p w14:paraId="672A32C7" w14:textId="77777777" w:rsidR="000151D4" w:rsidRPr="00D36533" w:rsidRDefault="000151D4" w:rsidP="008C2981">
            <w:pPr>
              <w:rPr>
                <w:sz w:val="20"/>
              </w:rPr>
            </w:pPr>
          </w:p>
        </w:tc>
        <w:tc>
          <w:tcPr>
            <w:tcW w:w="2864" w:type="dxa"/>
            <w:tcBorders>
              <w:top w:val="single" w:sz="4" w:space="0" w:color="auto"/>
            </w:tcBorders>
          </w:tcPr>
          <w:p w14:paraId="672A32C8" w14:textId="77777777" w:rsidR="000151D4" w:rsidRPr="00D36533" w:rsidRDefault="000151D4" w:rsidP="008C2981">
            <w:pPr>
              <w:rPr>
                <w:sz w:val="20"/>
              </w:rPr>
            </w:pPr>
          </w:p>
        </w:tc>
        <w:tc>
          <w:tcPr>
            <w:tcW w:w="1535" w:type="dxa"/>
            <w:shd w:val="clear" w:color="auto" w:fill="auto"/>
          </w:tcPr>
          <w:p w14:paraId="672A32C9" w14:textId="77777777" w:rsidR="000151D4" w:rsidRPr="00D36533" w:rsidRDefault="000151D4" w:rsidP="008C2981">
            <w:pPr>
              <w:rPr>
                <w:sz w:val="20"/>
              </w:rPr>
            </w:pPr>
          </w:p>
        </w:tc>
        <w:tc>
          <w:tcPr>
            <w:tcW w:w="3456" w:type="dxa"/>
            <w:shd w:val="clear" w:color="auto" w:fill="auto"/>
          </w:tcPr>
          <w:p w14:paraId="672A32CA" w14:textId="77777777" w:rsidR="000151D4" w:rsidRPr="00D36533" w:rsidRDefault="000151D4" w:rsidP="008C2981">
            <w:pPr>
              <w:rPr>
                <w:sz w:val="20"/>
              </w:rPr>
            </w:pPr>
          </w:p>
        </w:tc>
      </w:tr>
    </w:tbl>
    <w:p w14:paraId="672A32CC" w14:textId="77777777" w:rsidR="00C95BFF" w:rsidRDefault="00640A99" w:rsidP="002A0914">
      <w:pPr>
        <w:pStyle w:val="Heading2"/>
      </w:pPr>
      <w:bookmarkStart w:id="129" w:name="_Attachment_F_–"/>
      <w:bookmarkStart w:id="130" w:name="_Toc372107567"/>
      <w:bookmarkEnd w:id="129"/>
      <w:r>
        <w:br w:type="page"/>
      </w:r>
      <w:bookmarkStart w:id="131" w:name="Attachment_F"/>
      <w:bookmarkStart w:id="132" w:name="Attachment_G"/>
      <w:r w:rsidR="00A05F66">
        <w:lastRenderedPageBreak/>
        <w:t xml:space="preserve">Attachment </w:t>
      </w:r>
      <w:r w:rsidR="006A62F9">
        <w:t>G</w:t>
      </w:r>
      <w:r w:rsidR="00C95BFF">
        <w:t xml:space="preserve"> </w:t>
      </w:r>
      <w:bookmarkEnd w:id="131"/>
      <w:bookmarkEnd w:id="132"/>
      <w:r w:rsidR="00C95BFF">
        <w:t xml:space="preserve">–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30"/>
    </w:p>
    <w:p w14:paraId="672A32CD" w14:textId="77777777" w:rsidR="002409AB" w:rsidRPr="001A403F" w:rsidRDefault="002409AB" w:rsidP="002409AB">
      <w:pPr>
        <w:ind w:left="100" w:right="-20"/>
        <w:rPr>
          <w:rFonts w:ascii="Arial" w:hAnsi="Arial" w:cs="Arial"/>
          <w:spacing w:val="1"/>
          <w:sz w:val="12"/>
          <w:szCs w:val="16"/>
        </w:rPr>
      </w:pPr>
    </w:p>
    <w:p w14:paraId="672A32CE" w14:textId="66DBC2EE" w:rsidR="00BF50C4" w:rsidRPr="00BF50C4" w:rsidRDefault="00A63385" w:rsidP="00BF50C4">
      <w:pPr>
        <w:adjustRightInd/>
        <w:jc w:val="both"/>
        <w:rPr>
          <w:rFonts w:ascii="Arial" w:eastAsia="Arial" w:hAnsi="Arial" w:cs="Arial"/>
          <w:sz w:val="15"/>
          <w:szCs w:val="15"/>
          <w:u w:color="000000"/>
        </w:rPr>
      </w:pPr>
      <w:r>
        <w:rPr>
          <w:rFonts w:ascii="Arial" w:hAnsi="Arial" w:cs="Arial"/>
          <w:noProof/>
          <w:spacing w:val="1"/>
          <w:sz w:val="16"/>
          <w:szCs w:val="16"/>
        </w:rPr>
        <mc:AlternateContent>
          <mc:Choice Requires="wps">
            <w:drawing>
              <wp:anchor distT="0" distB="0" distL="114300" distR="114300" simplePos="0" relativeHeight="251658241" behindDoc="0" locked="0" layoutInCell="1" allowOverlap="1" wp14:anchorId="672A339B" wp14:editId="1A4BBE99">
                <wp:simplePos x="0" y="0"/>
                <wp:positionH relativeFrom="column">
                  <wp:posOffset>4848225</wp:posOffset>
                </wp:positionH>
                <wp:positionV relativeFrom="paragraph">
                  <wp:posOffset>89535</wp:posOffset>
                </wp:positionV>
                <wp:extent cx="2009775"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33A4"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339B" id="Text Box 2" o:spid="_x0000_s1027" type="#_x0000_t202" style="position:absolute;left:0;text-align:left;margin-left:381.75pt;margin-top:7.05pt;width:158.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" filled="f" stroked="f">
                <v:textbox>
                  <w:txbxContent>
                    <w:p w14:paraId="672A33A4"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BF50C4" w:rsidRPr="00BF50C4">
        <w:rPr>
          <w:rFonts w:ascii="Arial" w:eastAsia="Arial" w:hAnsi="Arial" w:cs="Arial"/>
          <w:sz w:val="15"/>
          <w:szCs w:val="15"/>
          <w:u w:color="000000"/>
        </w:rPr>
        <w:t>State of Kansas</w:t>
      </w:r>
    </w:p>
    <w:p w14:paraId="672A32CF"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672A32D0"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672A32D1"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672A32D2" w14:textId="77777777" w:rsidR="00BF50C4" w:rsidRPr="00BF50C4" w:rsidRDefault="00BF50C4" w:rsidP="00BF50C4">
      <w:pPr>
        <w:adjustRightInd/>
        <w:jc w:val="both"/>
        <w:rPr>
          <w:rFonts w:ascii="Arial" w:eastAsia="Arial" w:hAnsi="Arial" w:cs="Arial"/>
          <w:b/>
          <w:sz w:val="11"/>
          <w:szCs w:val="15"/>
          <w:u w:color="000000"/>
        </w:rPr>
      </w:pPr>
    </w:p>
    <w:p w14:paraId="672A32D3"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672A32D4" w14:textId="77777777" w:rsidR="00BF50C4" w:rsidRPr="00BF50C4" w:rsidRDefault="00BF50C4" w:rsidP="00BF50C4">
      <w:pPr>
        <w:adjustRightInd/>
        <w:jc w:val="both"/>
        <w:rPr>
          <w:rFonts w:ascii="Arial" w:eastAsia="Arial" w:hAnsi="Arial" w:cs="Arial"/>
          <w:sz w:val="11"/>
          <w:szCs w:val="15"/>
          <w:u w:color="000000"/>
        </w:rPr>
      </w:pPr>
    </w:p>
    <w:p w14:paraId="672A32D5"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 xml:space="preserve">The Provisions found in Contractual Provisions Attachment (Form DA-146a, Rev. 07-19), which is attached hereto, are hereby incorporated in this </w:t>
      </w:r>
      <w:proofErr w:type="gramStart"/>
      <w:r w:rsidRPr="00BF50C4">
        <w:rPr>
          <w:rFonts w:ascii="Arial" w:eastAsia="Arial" w:hAnsi="Arial" w:cs="Arial"/>
          <w:sz w:val="15"/>
          <w:szCs w:val="15"/>
          <w:u w:color="000000"/>
        </w:rPr>
        <w:t>contract</w:t>
      </w:r>
      <w:proofErr w:type="gramEnd"/>
      <w:r w:rsidRPr="00BF50C4">
        <w:rPr>
          <w:rFonts w:ascii="Arial" w:eastAsia="Arial" w:hAnsi="Arial" w:cs="Arial"/>
          <w:sz w:val="15"/>
          <w:szCs w:val="15"/>
          <w:u w:color="000000"/>
        </w:rPr>
        <w:t xml:space="preserve">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672A32D6" w14:textId="77777777" w:rsidR="00BF50C4" w:rsidRPr="00BF50C4" w:rsidRDefault="00BF50C4" w:rsidP="00BF50C4">
      <w:pPr>
        <w:adjustRightInd/>
        <w:jc w:val="both"/>
        <w:rPr>
          <w:rFonts w:ascii="Arial" w:eastAsia="Arial" w:hAnsi="Arial" w:cs="Arial"/>
          <w:sz w:val="11"/>
          <w:szCs w:val="15"/>
          <w:u w:color="000000"/>
        </w:rPr>
      </w:pPr>
    </w:p>
    <w:p w14:paraId="672A32D7"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672A32D8" w14:textId="77777777" w:rsidR="00BF50C4" w:rsidRPr="00BF50C4" w:rsidRDefault="00BF50C4" w:rsidP="00BF50C4">
      <w:pPr>
        <w:adjustRightInd/>
        <w:jc w:val="both"/>
        <w:rPr>
          <w:rFonts w:ascii="Arial" w:eastAsia="Arial" w:hAnsi="Arial" w:cs="Arial"/>
          <w:sz w:val="11"/>
          <w:szCs w:val="15"/>
          <w:u w:color="000000"/>
        </w:rPr>
      </w:pPr>
    </w:p>
    <w:p w14:paraId="672A32D9"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It is expressly agreed that the terms of </w:t>
      </w:r>
      <w:proofErr w:type="gramStart"/>
      <w:r w:rsidRPr="00BF50C4">
        <w:rPr>
          <w:rFonts w:ascii="Arial" w:eastAsia="Arial" w:hAnsi="Arial" w:cs="Arial"/>
          <w:sz w:val="15"/>
          <w:szCs w:val="15"/>
          <w:u w:color="000000"/>
        </w:rPr>
        <w:t>each and every</w:t>
      </w:r>
      <w:proofErr w:type="gramEnd"/>
      <w:r w:rsidRPr="00BF50C4">
        <w:rPr>
          <w:rFonts w:ascii="Arial" w:eastAsia="Arial" w:hAnsi="Arial" w:cs="Arial"/>
          <w:sz w:val="15"/>
          <w:szCs w:val="15"/>
          <w:u w:color="000000"/>
        </w:rPr>
        <w:t xml:space="preserve">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672A32DA"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DB"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672A32DC"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DD"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 xml:space="preserve">Termination Due </w:t>
      </w:r>
      <w:proofErr w:type="gramStart"/>
      <w:r w:rsidRPr="00BF50C4">
        <w:rPr>
          <w:rFonts w:ascii="Arial" w:eastAsia="Arial" w:hAnsi="Arial" w:cs="Arial"/>
          <w:b/>
          <w:sz w:val="15"/>
          <w:szCs w:val="15"/>
          <w:u w:val="single" w:color="000000"/>
        </w:rPr>
        <w:t>To</w:t>
      </w:r>
      <w:proofErr w:type="gramEnd"/>
      <w:r w:rsidRPr="00BF50C4">
        <w:rPr>
          <w:rFonts w:ascii="Arial" w:eastAsia="Arial" w:hAnsi="Arial" w:cs="Arial"/>
          <w:b/>
          <w:sz w:val="15"/>
          <w:szCs w:val="15"/>
          <w:u w:val="single" w:color="000000"/>
        </w:rPr>
        <w:t xml:space="preserve">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 xml:space="preserve">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w:t>
      </w:r>
      <w:proofErr w:type="gramStart"/>
      <w:r w:rsidRPr="00BF50C4">
        <w:rPr>
          <w:rFonts w:ascii="Arial" w:eastAsia="Arial" w:hAnsi="Arial" w:cs="Arial"/>
          <w:sz w:val="15"/>
          <w:szCs w:val="15"/>
          <w:u w:color="000000"/>
        </w:rPr>
        <w:t>year,</w:t>
      </w:r>
      <w:proofErr w:type="gramEnd"/>
      <w:r w:rsidRPr="00BF50C4">
        <w:rPr>
          <w:rFonts w:ascii="Arial" w:eastAsia="Arial" w:hAnsi="Arial" w:cs="Arial"/>
          <w:sz w:val="15"/>
          <w:szCs w:val="15"/>
          <w:u w:color="000000"/>
        </w:rPr>
        <w:t xml:space="preserve">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672A32D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DF" w14:textId="77777777" w:rsidR="00BF50C4" w:rsidRPr="00BF50C4" w:rsidRDefault="00BF50C4" w:rsidP="0095408D">
      <w:pPr>
        <w:numPr>
          <w:ilvl w:val="0"/>
          <w:numId w:val="20"/>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672A32E0"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E1" w14:textId="77777777" w:rsidR="00BF50C4" w:rsidRPr="00BF50C4" w:rsidRDefault="00BF50C4" w:rsidP="0095408D">
      <w:pPr>
        <w:numPr>
          <w:ilvl w:val="0"/>
          <w:numId w:val="20"/>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672A32E2"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E3" w14:textId="77777777" w:rsidR="00BF50C4" w:rsidRPr="00BF50C4" w:rsidRDefault="00BF50C4" w:rsidP="0095408D">
      <w:pPr>
        <w:numPr>
          <w:ilvl w:val="0"/>
          <w:numId w:val="20"/>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672A32E4"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E5" w14:textId="77777777" w:rsidR="00BF50C4" w:rsidRPr="00BF50C4" w:rsidRDefault="00BF50C4" w:rsidP="0095408D">
      <w:pPr>
        <w:numPr>
          <w:ilvl w:val="0"/>
          <w:numId w:val="20"/>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672A32E6"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E7"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672A32E8"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672A32E9"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responsible for, nor indemnify a contractor for, any federal, </w:t>
      </w:r>
      <w:proofErr w:type="gramStart"/>
      <w:r w:rsidRPr="00BF50C4">
        <w:rPr>
          <w:rFonts w:ascii="Arial" w:eastAsia="Arial" w:hAnsi="Arial" w:cs="Arial"/>
          <w:sz w:val="15"/>
          <w:szCs w:val="15"/>
          <w:u w:color="000000"/>
        </w:rPr>
        <w:t>state</w:t>
      </w:r>
      <w:proofErr w:type="gramEnd"/>
      <w:r w:rsidRPr="00BF50C4">
        <w:rPr>
          <w:rFonts w:ascii="Arial" w:eastAsia="Arial" w:hAnsi="Arial" w:cs="Arial"/>
          <w:sz w:val="15"/>
          <w:szCs w:val="15"/>
          <w:u w:color="000000"/>
        </w:rPr>
        <w:t xml:space="preserv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672A32EA"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672A32EB"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672A32EC"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672A32ED"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672A32E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EF" w14:textId="77777777" w:rsidR="00BF50C4" w:rsidRPr="00BF50C4" w:rsidRDefault="00BF50C4" w:rsidP="0095408D">
      <w:pPr>
        <w:numPr>
          <w:ilvl w:val="0"/>
          <w:numId w:val="20"/>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672A32F0"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72A32F1" w14:textId="120BF858" w:rsidR="0095408D" w:rsidRPr="0095408D" w:rsidRDefault="00A63385" w:rsidP="0095408D">
      <w:pPr>
        <w:pStyle w:val="ListParagraph"/>
        <w:numPr>
          <w:ilvl w:val="0"/>
          <w:numId w:val="20"/>
        </w:numPr>
        <w:tabs>
          <w:tab w:val="left" w:pos="360"/>
          <w:tab w:val="left" w:pos="1893"/>
        </w:tabs>
        <w:adjustRightInd/>
        <w:ind w:left="360" w:hanging="360"/>
        <w:contextualSpacing w:val="0"/>
        <w:jc w:val="both"/>
        <w:rPr>
          <w:rFonts w:ascii="Arial" w:hAnsi="Arial" w:cs="Arial"/>
          <w:sz w:val="14"/>
          <w:szCs w:val="15"/>
        </w:rPr>
      </w:pPr>
      <w:r>
        <w:rPr>
          <w:rFonts w:ascii="Arial" w:hAnsi="Arial" w:cs="Arial"/>
          <w:b/>
          <w:noProof/>
          <w:sz w:val="15"/>
          <w:szCs w:val="15"/>
          <w:u w:val="single"/>
        </w:rPr>
        <mc:AlternateContent>
          <mc:Choice Requires="wps">
            <w:drawing>
              <wp:anchor distT="0" distB="0" distL="114300" distR="114300" simplePos="0" relativeHeight="251658242" behindDoc="0" locked="0" layoutInCell="1" allowOverlap="1" wp14:anchorId="672A339C" wp14:editId="3298268F">
                <wp:simplePos x="0" y="0"/>
                <wp:positionH relativeFrom="page">
                  <wp:posOffset>1270</wp:posOffset>
                </wp:positionH>
                <wp:positionV relativeFrom="paragraph">
                  <wp:posOffset>1765935</wp:posOffset>
                </wp:positionV>
                <wp:extent cx="0" cy="0"/>
                <wp:effectExtent l="10795" t="1082040" r="8255" b="10826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27AA"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139.05pt" to=".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LEpwEAAEIDAAAOAAAAZHJzL2Uyb0RvYy54bWysUstu2zAQvBfoPxC815KToi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" strokeweight=".08428mm">
                <w10:wrap anchorx="page"/>
              </v:line>
            </w:pict>
          </mc:Fallback>
        </mc:AlternateConten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672A32F2" w14:textId="77777777" w:rsidR="0095408D" w:rsidRDefault="0095408D" w:rsidP="00BF50C4">
      <w:pPr>
        <w:ind w:left="460" w:right="72" w:hanging="360"/>
        <w:jc w:val="both"/>
        <w:rPr>
          <w:rFonts w:ascii="Arial" w:hAnsi="Arial" w:cs="Arial"/>
          <w:sz w:val="16"/>
          <w:szCs w:val="16"/>
        </w:rPr>
      </w:pPr>
    </w:p>
    <w:p w14:paraId="672A32F3" w14:textId="77777777" w:rsidR="00A05F66" w:rsidRDefault="00A05F66" w:rsidP="002A0914">
      <w:pPr>
        <w:pStyle w:val="Heading2"/>
      </w:pPr>
      <w:bookmarkStart w:id="133" w:name="_Attachment_G_–"/>
      <w:bookmarkStart w:id="134" w:name="Attachment_H"/>
      <w:bookmarkStart w:id="135" w:name="_Toc372107568"/>
      <w:bookmarkEnd w:id="133"/>
      <w:r>
        <w:lastRenderedPageBreak/>
        <w:t xml:space="preserve">Attachment </w:t>
      </w:r>
      <w:r w:rsidR="006A62F9">
        <w:t>H</w:t>
      </w:r>
      <w:r>
        <w:t xml:space="preserve"> </w:t>
      </w:r>
      <w:bookmarkEnd w:id="134"/>
      <w:r>
        <w:t>– S</w:t>
      </w:r>
      <w:r w:rsidR="00C66E18">
        <w:t>pecial Provisions Incorporated b</w:t>
      </w:r>
      <w:r>
        <w:t>y Reference</w:t>
      </w:r>
      <w:r w:rsidR="00F8635C">
        <w:t xml:space="preserve"> </w:t>
      </w:r>
      <w:r w:rsidR="00F8635C">
        <w:rPr>
          <w:i/>
        </w:rPr>
        <w:t>(federal provisions</w:t>
      </w:r>
      <w:r w:rsidR="00F8635C" w:rsidRPr="00F8635C">
        <w:rPr>
          <w:i/>
        </w:rPr>
        <w:t>)</w:t>
      </w:r>
      <w:bookmarkEnd w:id="135"/>
    </w:p>
    <w:p w14:paraId="672A32F4" w14:textId="77777777" w:rsidR="009C3AE0" w:rsidRDefault="009C3AE0" w:rsidP="009C3AE0">
      <w:pPr>
        <w:jc w:val="center"/>
        <w:rPr>
          <w:b/>
        </w:rPr>
      </w:pPr>
    </w:p>
    <w:p w14:paraId="672A32F5" w14:textId="77777777" w:rsidR="009C3AE0" w:rsidRPr="007807F9" w:rsidRDefault="009C3AE0" w:rsidP="009C3AE0">
      <w:pPr>
        <w:jc w:val="center"/>
        <w:rPr>
          <w:b/>
          <w:sz w:val="20"/>
          <w:szCs w:val="20"/>
        </w:rPr>
      </w:pPr>
      <w:r w:rsidRPr="007807F9">
        <w:rPr>
          <w:b/>
          <w:sz w:val="20"/>
          <w:szCs w:val="20"/>
        </w:rPr>
        <w:t>SPECIAL PROVISIONS INCORPORATED BY REFERENCE</w:t>
      </w:r>
    </w:p>
    <w:p w14:paraId="672A32F6" w14:textId="77777777" w:rsidR="009C3AE0" w:rsidRPr="007807F9" w:rsidRDefault="009C3AE0" w:rsidP="009C3AE0">
      <w:pPr>
        <w:rPr>
          <w:sz w:val="20"/>
          <w:szCs w:val="20"/>
        </w:rPr>
      </w:pPr>
      <w:r w:rsidRPr="007807F9">
        <w:rPr>
          <w:sz w:val="20"/>
          <w:szCs w:val="20"/>
        </w:rPr>
        <w:tab/>
      </w:r>
    </w:p>
    <w:p w14:paraId="672A32F7" w14:textId="77777777" w:rsidR="009C3AE0" w:rsidRPr="007807F9" w:rsidRDefault="009C3AE0" w:rsidP="009C3AE0">
      <w:pPr>
        <w:rPr>
          <w:b/>
          <w:sz w:val="20"/>
          <w:szCs w:val="20"/>
        </w:rPr>
      </w:pPr>
      <w:r w:rsidRPr="007807F9">
        <w:rPr>
          <w:b/>
          <w:sz w:val="20"/>
          <w:szCs w:val="20"/>
        </w:rPr>
        <w:t>1.0</w:t>
      </w:r>
      <w:r w:rsidRPr="007807F9">
        <w:rPr>
          <w:b/>
          <w:sz w:val="20"/>
          <w:szCs w:val="20"/>
        </w:rPr>
        <w:tab/>
        <w:t>Definitions</w:t>
      </w:r>
    </w:p>
    <w:p w14:paraId="672A32F8" w14:textId="77777777" w:rsidR="009C3AE0" w:rsidRPr="007807F9" w:rsidRDefault="009C3AE0" w:rsidP="009C3AE0">
      <w:pPr>
        <w:rPr>
          <w:sz w:val="20"/>
          <w:szCs w:val="20"/>
        </w:rPr>
      </w:pPr>
      <w:r w:rsidRPr="007807F9">
        <w:rPr>
          <w:sz w:val="20"/>
          <w:szCs w:val="20"/>
        </w:rPr>
        <w:tab/>
      </w:r>
      <w:r w:rsidRPr="007807F9">
        <w:rPr>
          <w:sz w:val="20"/>
          <w:szCs w:val="20"/>
        </w:rPr>
        <w:tab/>
      </w:r>
    </w:p>
    <w:p w14:paraId="672A32F9" w14:textId="77777777" w:rsidR="009C3AE0" w:rsidRPr="007807F9" w:rsidRDefault="009C3AE0" w:rsidP="009C3AE0">
      <w:pPr>
        <w:rPr>
          <w:sz w:val="20"/>
          <w:szCs w:val="20"/>
        </w:rPr>
      </w:pPr>
      <w:r w:rsidRPr="007807F9">
        <w:rPr>
          <w:sz w:val="20"/>
          <w:szCs w:val="20"/>
        </w:rPr>
        <w:tab/>
        <w:t>The following definitions apply:</w:t>
      </w:r>
    </w:p>
    <w:p w14:paraId="672A32FA" w14:textId="77777777" w:rsidR="009C3AE0" w:rsidRPr="007807F9" w:rsidRDefault="009C3AE0" w:rsidP="009C3AE0">
      <w:pPr>
        <w:rPr>
          <w:sz w:val="20"/>
          <w:szCs w:val="20"/>
        </w:rPr>
      </w:pPr>
      <w:r w:rsidRPr="007807F9">
        <w:rPr>
          <w:sz w:val="20"/>
          <w:szCs w:val="20"/>
        </w:rPr>
        <w:tab/>
      </w:r>
    </w:p>
    <w:p w14:paraId="672A32FB" w14:textId="77777777" w:rsidR="009C3AE0" w:rsidRPr="007807F9" w:rsidRDefault="009C3AE0" w:rsidP="009C3AE0">
      <w:pPr>
        <w:rPr>
          <w:sz w:val="20"/>
          <w:szCs w:val="20"/>
        </w:rPr>
      </w:pPr>
      <w:r w:rsidRPr="007807F9">
        <w:rPr>
          <w:sz w:val="20"/>
          <w:szCs w:val="20"/>
        </w:rPr>
        <w:tab/>
        <w:t>"Federal Award" – Federal grant award to DCF under which this award is issued.</w:t>
      </w:r>
    </w:p>
    <w:p w14:paraId="672A32FC" w14:textId="77777777" w:rsidR="009C3AE0" w:rsidRPr="007807F9" w:rsidRDefault="009C3AE0" w:rsidP="009C3AE0">
      <w:pPr>
        <w:rPr>
          <w:sz w:val="20"/>
          <w:szCs w:val="20"/>
        </w:rPr>
      </w:pPr>
      <w:r w:rsidRPr="007807F9">
        <w:rPr>
          <w:sz w:val="20"/>
          <w:szCs w:val="20"/>
        </w:rPr>
        <w:tab/>
      </w:r>
    </w:p>
    <w:p w14:paraId="672A32FD" w14:textId="77777777"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14:paraId="672A32FE" w14:textId="77777777" w:rsidR="009C3AE0" w:rsidRPr="007807F9" w:rsidRDefault="009C3AE0" w:rsidP="009C3AE0">
      <w:pPr>
        <w:rPr>
          <w:sz w:val="20"/>
          <w:szCs w:val="20"/>
        </w:rPr>
      </w:pPr>
      <w:r w:rsidRPr="007807F9">
        <w:rPr>
          <w:sz w:val="20"/>
          <w:szCs w:val="20"/>
        </w:rPr>
        <w:tab/>
      </w:r>
    </w:p>
    <w:p w14:paraId="672A32FF" w14:textId="77777777" w:rsidR="009C3AE0" w:rsidRPr="007807F9" w:rsidRDefault="009C3AE0" w:rsidP="009C3AE0">
      <w:pPr>
        <w:rPr>
          <w:sz w:val="20"/>
          <w:szCs w:val="20"/>
        </w:rPr>
      </w:pPr>
      <w:r w:rsidRPr="007807F9">
        <w:rPr>
          <w:sz w:val="20"/>
          <w:szCs w:val="20"/>
        </w:rPr>
        <w:tab/>
        <w:t>"Prime contract" – DCF Grant under which this award is issued.</w:t>
      </w:r>
    </w:p>
    <w:p w14:paraId="672A3300" w14:textId="77777777" w:rsidR="009C3AE0" w:rsidRPr="007807F9" w:rsidRDefault="009C3AE0" w:rsidP="009C3AE0">
      <w:pPr>
        <w:rPr>
          <w:sz w:val="20"/>
          <w:szCs w:val="20"/>
        </w:rPr>
      </w:pPr>
      <w:r w:rsidRPr="007807F9">
        <w:rPr>
          <w:sz w:val="20"/>
          <w:szCs w:val="20"/>
        </w:rPr>
        <w:tab/>
      </w:r>
    </w:p>
    <w:p w14:paraId="672A3301" w14:textId="77777777"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14:paraId="672A3302" w14:textId="77777777" w:rsidR="009C3AE0" w:rsidRPr="007807F9" w:rsidRDefault="009C3AE0" w:rsidP="009C3AE0">
      <w:pPr>
        <w:rPr>
          <w:sz w:val="20"/>
          <w:szCs w:val="20"/>
        </w:rPr>
      </w:pPr>
      <w:r w:rsidRPr="007807F9">
        <w:rPr>
          <w:sz w:val="20"/>
          <w:szCs w:val="20"/>
        </w:rPr>
        <w:tab/>
      </w:r>
    </w:p>
    <w:p w14:paraId="672A3303" w14:textId="77777777"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 xml:space="preserve">The listed clauses shall apply to the Grantee in such manner as is necessary to reflect the position of the Grantee as a Grantor to DCF, to </w:t>
      </w:r>
      <w:proofErr w:type="gramStart"/>
      <w:r w:rsidRPr="007807F9">
        <w:rPr>
          <w:sz w:val="20"/>
          <w:szCs w:val="20"/>
        </w:rPr>
        <w:t>insure</w:t>
      </w:r>
      <w:proofErr w:type="gramEnd"/>
      <w:r w:rsidRPr="007807F9">
        <w:rPr>
          <w:sz w:val="20"/>
          <w:szCs w:val="20"/>
        </w:rPr>
        <w:t xml:space="preserve"> the Grantee's obligations to DCF and to the Federal Government, and to enable DCF to meet the obligations under the prime contract.</w:t>
      </w:r>
    </w:p>
    <w:p w14:paraId="672A3304"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672A3307" w14:textId="77777777" w:rsidTr="00C66E18">
        <w:trPr>
          <w:trHeight w:val="350"/>
          <w:jc w:val="center"/>
        </w:trPr>
        <w:tc>
          <w:tcPr>
            <w:tcW w:w="2160" w:type="dxa"/>
            <w:gridSpan w:val="2"/>
            <w:shd w:val="clear" w:color="auto" w:fill="D9D9D9"/>
            <w:vAlign w:val="center"/>
          </w:tcPr>
          <w:p w14:paraId="672A3305"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672A3306" w14:textId="77777777" w:rsidR="009C3AE0" w:rsidRPr="007807F9" w:rsidRDefault="009C3AE0" w:rsidP="00453F62">
            <w:pPr>
              <w:rPr>
                <w:sz w:val="20"/>
                <w:szCs w:val="20"/>
              </w:rPr>
            </w:pPr>
            <w:r w:rsidRPr="007807F9">
              <w:rPr>
                <w:sz w:val="20"/>
                <w:szCs w:val="20"/>
              </w:rPr>
              <w:t>Title</w:t>
            </w:r>
          </w:p>
        </w:tc>
      </w:tr>
      <w:tr w:rsidR="009C3AE0" w:rsidRPr="007807F9" w14:paraId="672A330A" w14:textId="77777777" w:rsidTr="00C66E18">
        <w:trPr>
          <w:trHeight w:val="368"/>
          <w:jc w:val="center"/>
        </w:trPr>
        <w:tc>
          <w:tcPr>
            <w:tcW w:w="2160" w:type="dxa"/>
            <w:gridSpan w:val="2"/>
            <w:shd w:val="clear" w:color="auto" w:fill="auto"/>
            <w:vAlign w:val="center"/>
          </w:tcPr>
          <w:p w14:paraId="672A3308"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672A3309"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672A330D" w14:textId="77777777" w:rsidTr="00C66E18">
        <w:trPr>
          <w:trHeight w:val="647"/>
          <w:jc w:val="center"/>
        </w:trPr>
        <w:tc>
          <w:tcPr>
            <w:tcW w:w="2160" w:type="dxa"/>
            <w:gridSpan w:val="2"/>
            <w:shd w:val="clear" w:color="auto" w:fill="auto"/>
            <w:vAlign w:val="center"/>
          </w:tcPr>
          <w:p w14:paraId="672A330B"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672A330C"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672A3310" w14:textId="77777777" w:rsidTr="00C66E18">
        <w:trPr>
          <w:jc w:val="center"/>
        </w:trPr>
        <w:tc>
          <w:tcPr>
            <w:tcW w:w="2160" w:type="dxa"/>
            <w:gridSpan w:val="2"/>
            <w:shd w:val="clear" w:color="auto" w:fill="auto"/>
            <w:vAlign w:val="center"/>
          </w:tcPr>
          <w:p w14:paraId="672A330E"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672A330F" w14:textId="77777777" w:rsidR="009C3AE0" w:rsidRPr="007807F9" w:rsidRDefault="009C3AE0" w:rsidP="00453F62">
            <w:pPr>
              <w:rPr>
                <w:sz w:val="20"/>
                <w:szCs w:val="20"/>
              </w:rPr>
            </w:pPr>
            <w:r w:rsidRPr="007807F9">
              <w:rPr>
                <w:sz w:val="20"/>
                <w:szCs w:val="20"/>
              </w:rPr>
              <w:t xml:space="preserve">Rights to Inventions Made </w:t>
            </w:r>
            <w:proofErr w:type="gramStart"/>
            <w:r w:rsidRPr="007807F9">
              <w:rPr>
                <w:sz w:val="20"/>
                <w:szCs w:val="20"/>
              </w:rPr>
              <w:t>By</w:t>
            </w:r>
            <w:proofErr w:type="gramEnd"/>
            <w:r w:rsidRPr="007807F9">
              <w:rPr>
                <w:sz w:val="20"/>
                <w:szCs w:val="20"/>
              </w:rPr>
              <w:t xml:space="preserve"> Nonprofit Organizations and Small Business Firms Under Government Grants, Contracts, and Cooperative Agreements</w:t>
            </w:r>
          </w:p>
        </w:tc>
      </w:tr>
      <w:tr w:rsidR="009C3AE0" w:rsidRPr="007807F9" w14:paraId="672A3313" w14:textId="77777777" w:rsidTr="00C66E18">
        <w:trPr>
          <w:jc w:val="center"/>
        </w:trPr>
        <w:tc>
          <w:tcPr>
            <w:tcW w:w="2160" w:type="dxa"/>
            <w:gridSpan w:val="2"/>
            <w:shd w:val="clear" w:color="auto" w:fill="auto"/>
            <w:vAlign w:val="center"/>
          </w:tcPr>
          <w:p w14:paraId="672A3311"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672A3312"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672A3316" w14:textId="77777777" w:rsidTr="00C66E18">
        <w:trPr>
          <w:jc w:val="center"/>
        </w:trPr>
        <w:tc>
          <w:tcPr>
            <w:tcW w:w="2160" w:type="dxa"/>
            <w:gridSpan w:val="2"/>
            <w:shd w:val="clear" w:color="auto" w:fill="auto"/>
            <w:vAlign w:val="center"/>
          </w:tcPr>
          <w:p w14:paraId="672A3314"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672A3315"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672A3319" w14:textId="77777777" w:rsidTr="00C66E18">
        <w:trPr>
          <w:jc w:val="center"/>
        </w:trPr>
        <w:tc>
          <w:tcPr>
            <w:tcW w:w="2160" w:type="dxa"/>
            <w:gridSpan w:val="2"/>
            <w:shd w:val="clear" w:color="auto" w:fill="auto"/>
            <w:vAlign w:val="center"/>
          </w:tcPr>
          <w:p w14:paraId="672A3317"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672A3318"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672A331C" w14:textId="77777777" w:rsidTr="00C66E18">
        <w:trPr>
          <w:jc w:val="center"/>
        </w:trPr>
        <w:tc>
          <w:tcPr>
            <w:tcW w:w="2160" w:type="dxa"/>
            <w:gridSpan w:val="2"/>
            <w:shd w:val="clear" w:color="auto" w:fill="auto"/>
            <w:vAlign w:val="center"/>
          </w:tcPr>
          <w:p w14:paraId="672A331A"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672A331B"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672A331F" w14:textId="77777777" w:rsidTr="00C66E18">
        <w:trPr>
          <w:jc w:val="center"/>
        </w:trPr>
        <w:tc>
          <w:tcPr>
            <w:tcW w:w="2160" w:type="dxa"/>
            <w:gridSpan w:val="2"/>
            <w:shd w:val="clear" w:color="auto" w:fill="auto"/>
            <w:vAlign w:val="center"/>
          </w:tcPr>
          <w:p w14:paraId="672A331D"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672A331E" w14:textId="77777777" w:rsidR="00C66E18" w:rsidRPr="007807F9" w:rsidRDefault="00C66E18" w:rsidP="00453F62">
            <w:pPr>
              <w:rPr>
                <w:sz w:val="20"/>
                <w:szCs w:val="20"/>
              </w:rPr>
            </w:pPr>
            <w:r w:rsidRPr="007807F9">
              <w:rPr>
                <w:sz w:val="20"/>
                <w:szCs w:val="20"/>
              </w:rPr>
              <w:t>Protection of Human Subjects</w:t>
            </w:r>
          </w:p>
        </w:tc>
      </w:tr>
      <w:tr w:rsidR="00C66E18" w:rsidRPr="007807F9" w14:paraId="672A3322" w14:textId="77777777" w:rsidTr="00C66E18">
        <w:trPr>
          <w:jc w:val="center"/>
        </w:trPr>
        <w:tc>
          <w:tcPr>
            <w:tcW w:w="2160" w:type="dxa"/>
            <w:gridSpan w:val="2"/>
            <w:shd w:val="clear" w:color="auto" w:fill="auto"/>
            <w:vAlign w:val="center"/>
          </w:tcPr>
          <w:p w14:paraId="672A3320"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672A3321"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672A3325" w14:textId="77777777" w:rsidTr="00C66E18">
        <w:trPr>
          <w:jc w:val="center"/>
        </w:trPr>
        <w:tc>
          <w:tcPr>
            <w:tcW w:w="2160" w:type="dxa"/>
            <w:gridSpan w:val="2"/>
            <w:shd w:val="clear" w:color="auto" w:fill="auto"/>
            <w:vAlign w:val="center"/>
          </w:tcPr>
          <w:p w14:paraId="672A3323"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672A3324"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672A3328" w14:textId="77777777" w:rsidTr="00C66E18">
        <w:trPr>
          <w:jc w:val="center"/>
        </w:trPr>
        <w:tc>
          <w:tcPr>
            <w:tcW w:w="2160" w:type="dxa"/>
            <w:gridSpan w:val="2"/>
            <w:shd w:val="clear" w:color="auto" w:fill="auto"/>
            <w:vAlign w:val="center"/>
          </w:tcPr>
          <w:p w14:paraId="672A3326"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672A3327"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Handicap in Programs and Activities Receiving or Benefiting from Federal Financial Assistance</w:t>
            </w:r>
          </w:p>
        </w:tc>
      </w:tr>
      <w:tr w:rsidR="00C66E18" w:rsidRPr="007807F9" w14:paraId="672A332B" w14:textId="77777777" w:rsidTr="00C66E18">
        <w:trPr>
          <w:jc w:val="center"/>
        </w:trPr>
        <w:tc>
          <w:tcPr>
            <w:tcW w:w="2160" w:type="dxa"/>
            <w:gridSpan w:val="2"/>
            <w:shd w:val="clear" w:color="auto" w:fill="auto"/>
            <w:vAlign w:val="center"/>
          </w:tcPr>
          <w:p w14:paraId="672A3329"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672A332A"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Sex in Education Programs and Activities Receiving or Benefiting from Federal Financial Assistance</w:t>
            </w:r>
          </w:p>
        </w:tc>
      </w:tr>
      <w:tr w:rsidR="00C66E18" w:rsidRPr="007807F9" w14:paraId="672A332E" w14:textId="77777777" w:rsidTr="00C66E18">
        <w:trPr>
          <w:jc w:val="center"/>
        </w:trPr>
        <w:tc>
          <w:tcPr>
            <w:tcW w:w="2160" w:type="dxa"/>
            <w:gridSpan w:val="2"/>
            <w:shd w:val="clear" w:color="auto" w:fill="auto"/>
            <w:vAlign w:val="center"/>
          </w:tcPr>
          <w:p w14:paraId="672A332C"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672A332D"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Age in HHS Programs and Activities</w:t>
            </w:r>
          </w:p>
        </w:tc>
      </w:tr>
      <w:tr w:rsidR="00C66E18" w:rsidRPr="007807F9" w14:paraId="672A3331" w14:textId="77777777" w:rsidTr="00C66E18">
        <w:trPr>
          <w:jc w:val="center"/>
        </w:trPr>
        <w:tc>
          <w:tcPr>
            <w:tcW w:w="2160" w:type="dxa"/>
            <w:gridSpan w:val="2"/>
            <w:shd w:val="clear" w:color="auto" w:fill="auto"/>
            <w:vAlign w:val="center"/>
          </w:tcPr>
          <w:p w14:paraId="672A332F"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672A3330"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672A3334" w14:textId="77777777" w:rsidTr="00C66E18">
        <w:trPr>
          <w:jc w:val="center"/>
        </w:trPr>
        <w:tc>
          <w:tcPr>
            <w:tcW w:w="2160" w:type="dxa"/>
            <w:gridSpan w:val="2"/>
            <w:shd w:val="clear" w:color="auto" w:fill="auto"/>
            <w:vAlign w:val="center"/>
          </w:tcPr>
          <w:p w14:paraId="672A3332"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672A3333" w14:textId="77777777" w:rsidR="00C66E18" w:rsidRPr="007807F9" w:rsidRDefault="00C66E18" w:rsidP="0063731C">
            <w:pPr>
              <w:rPr>
                <w:sz w:val="20"/>
                <w:szCs w:val="20"/>
              </w:rPr>
            </w:pPr>
            <w:r w:rsidRPr="007807F9">
              <w:rPr>
                <w:sz w:val="20"/>
                <w:szCs w:val="20"/>
              </w:rPr>
              <w:t>Block Grants</w:t>
            </w:r>
          </w:p>
        </w:tc>
      </w:tr>
      <w:tr w:rsidR="00C66E18" w:rsidRPr="007807F9" w14:paraId="672A3337" w14:textId="77777777" w:rsidTr="00C66E18">
        <w:trPr>
          <w:jc w:val="center"/>
        </w:trPr>
        <w:tc>
          <w:tcPr>
            <w:tcW w:w="2160" w:type="dxa"/>
            <w:gridSpan w:val="2"/>
            <w:shd w:val="clear" w:color="auto" w:fill="auto"/>
            <w:vAlign w:val="center"/>
          </w:tcPr>
          <w:p w14:paraId="672A3335"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672A3336"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672A333A" w14:textId="77777777" w:rsidTr="00C66E18">
        <w:trPr>
          <w:jc w:val="center"/>
        </w:trPr>
        <w:tc>
          <w:tcPr>
            <w:tcW w:w="1980" w:type="dxa"/>
            <w:shd w:val="clear" w:color="auto" w:fill="auto"/>
            <w:vAlign w:val="center"/>
          </w:tcPr>
          <w:p w14:paraId="672A3338"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672A3339"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672A333D" w14:textId="77777777" w:rsidTr="00C66E18">
        <w:trPr>
          <w:jc w:val="center"/>
        </w:trPr>
        <w:tc>
          <w:tcPr>
            <w:tcW w:w="2160" w:type="dxa"/>
            <w:gridSpan w:val="2"/>
            <w:tcBorders>
              <w:bottom w:val="single" w:sz="4" w:space="0" w:color="76923C"/>
            </w:tcBorders>
            <w:shd w:val="clear" w:color="auto" w:fill="auto"/>
            <w:vAlign w:val="center"/>
          </w:tcPr>
          <w:p w14:paraId="672A333B"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672A333C" w14:textId="77777777" w:rsidR="00C66E18" w:rsidRPr="007807F9" w:rsidRDefault="00C66E18" w:rsidP="0063731C">
            <w:pPr>
              <w:rPr>
                <w:sz w:val="20"/>
                <w:szCs w:val="20"/>
              </w:rPr>
            </w:pPr>
            <w:r w:rsidRPr="007807F9">
              <w:rPr>
                <w:sz w:val="20"/>
                <w:szCs w:val="20"/>
              </w:rPr>
              <w:t>Cargo Preference</w:t>
            </w:r>
          </w:p>
        </w:tc>
      </w:tr>
      <w:tr w:rsidR="00C66E18" w:rsidRPr="007807F9" w14:paraId="672A3340" w14:textId="77777777" w:rsidTr="00C66E18">
        <w:trPr>
          <w:jc w:val="center"/>
        </w:trPr>
        <w:tc>
          <w:tcPr>
            <w:tcW w:w="2160" w:type="dxa"/>
            <w:gridSpan w:val="2"/>
            <w:tcBorders>
              <w:bottom w:val="single" w:sz="4" w:space="0" w:color="76923C"/>
            </w:tcBorders>
            <w:shd w:val="clear" w:color="auto" w:fill="auto"/>
            <w:vAlign w:val="center"/>
          </w:tcPr>
          <w:p w14:paraId="672A333E"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672A333F"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672A3343" w14:textId="77777777" w:rsidTr="00C66E18">
        <w:trPr>
          <w:jc w:val="center"/>
        </w:trPr>
        <w:tc>
          <w:tcPr>
            <w:tcW w:w="2160" w:type="dxa"/>
            <w:gridSpan w:val="2"/>
            <w:tcBorders>
              <w:top w:val="single" w:sz="4" w:space="0" w:color="76923C"/>
              <w:bottom w:val="nil"/>
            </w:tcBorders>
            <w:shd w:val="clear" w:color="auto" w:fill="auto"/>
            <w:vAlign w:val="center"/>
          </w:tcPr>
          <w:p w14:paraId="672A3341"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672A3342" w14:textId="77777777" w:rsidR="00C66E18" w:rsidRPr="007807F9" w:rsidRDefault="00C66E18" w:rsidP="0063731C">
            <w:pPr>
              <w:rPr>
                <w:sz w:val="20"/>
                <w:szCs w:val="20"/>
              </w:rPr>
            </w:pPr>
          </w:p>
        </w:tc>
      </w:tr>
      <w:tr w:rsidR="00C66E18" w:rsidRPr="007807F9" w14:paraId="672A3346" w14:textId="77777777" w:rsidTr="00C66E18">
        <w:trPr>
          <w:jc w:val="center"/>
        </w:trPr>
        <w:tc>
          <w:tcPr>
            <w:tcW w:w="2160" w:type="dxa"/>
            <w:gridSpan w:val="2"/>
            <w:tcBorders>
              <w:top w:val="nil"/>
              <w:bottom w:val="nil"/>
            </w:tcBorders>
            <w:shd w:val="clear" w:color="auto" w:fill="auto"/>
            <w:vAlign w:val="center"/>
          </w:tcPr>
          <w:p w14:paraId="672A3344"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672A3345" w14:textId="77777777" w:rsidR="00C66E18" w:rsidRPr="007807F9" w:rsidRDefault="00C66E18" w:rsidP="0063731C">
            <w:pPr>
              <w:rPr>
                <w:sz w:val="20"/>
                <w:szCs w:val="20"/>
              </w:rPr>
            </w:pPr>
          </w:p>
        </w:tc>
      </w:tr>
      <w:tr w:rsidR="00C66E18" w:rsidRPr="007807F9" w14:paraId="672A3349" w14:textId="77777777" w:rsidTr="00C66E18">
        <w:trPr>
          <w:jc w:val="center"/>
        </w:trPr>
        <w:tc>
          <w:tcPr>
            <w:tcW w:w="2160" w:type="dxa"/>
            <w:gridSpan w:val="2"/>
            <w:tcBorders>
              <w:top w:val="nil"/>
              <w:bottom w:val="nil"/>
            </w:tcBorders>
            <w:shd w:val="clear" w:color="auto" w:fill="auto"/>
            <w:vAlign w:val="center"/>
          </w:tcPr>
          <w:p w14:paraId="672A3347"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672A3348" w14:textId="77777777" w:rsidR="00C66E18" w:rsidRPr="007807F9" w:rsidRDefault="00C66E18" w:rsidP="0063731C">
            <w:pPr>
              <w:rPr>
                <w:sz w:val="20"/>
                <w:szCs w:val="20"/>
              </w:rPr>
            </w:pPr>
          </w:p>
        </w:tc>
      </w:tr>
    </w:tbl>
    <w:p w14:paraId="672A334A" w14:textId="77777777" w:rsidR="00640A99" w:rsidRDefault="00640A99" w:rsidP="00640A99">
      <w:pPr>
        <w:rPr>
          <w:sz w:val="20"/>
          <w:szCs w:val="20"/>
        </w:rPr>
      </w:pPr>
    </w:p>
    <w:p w14:paraId="672A334B" w14:textId="77777777" w:rsidR="00640A99" w:rsidRDefault="00640A99" w:rsidP="00640A99">
      <w:pPr>
        <w:rPr>
          <w:sz w:val="20"/>
          <w:szCs w:val="20"/>
        </w:rPr>
      </w:pPr>
    </w:p>
    <w:p w14:paraId="672A334C" w14:textId="77777777"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672A334F" w14:textId="77777777" w:rsidTr="00453F62">
        <w:trPr>
          <w:trHeight w:val="350"/>
          <w:jc w:val="center"/>
        </w:trPr>
        <w:tc>
          <w:tcPr>
            <w:tcW w:w="2160" w:type="dxa"/>
            <w:shd w:val="clear" w:color="auto" w:fill="D9D9D9"/>
            <w:vAlign w:val="center"/>
          </w:tcPr>
          <w:p w14:paraId="672A334D"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672A334E" w14:textId="77777777" w:rsidR="009C3AE0" w:rsidRPr="007807F9" w:rsidRDefault="009C3AE0" w:rsidP="00453F62">
            <w:pPr>
              <w:rPr>
                <w:sz w:val="20"/>
                <w:szCs w:val="20"/>
              </w:rPr>
            </w:pPr>
            <w:r w:rsidRPr="007807F9">
              <w:rPr>
                <w:sz w:val="20"/>
                <w:szCs w:val="20"/>
              </w:rPr>
              <w:t>Title</w:t>
            </w:r>
          </w:p>
        </w:tc>
      </w:tr>
      <w:tr w:rsidR="009C3AE0" w:rsidRPr="007807F9" w14:paraId="672A3352" w14:textId="77777777" w:rsidTr="00453F62">
        <w:trPr>
          <w:jc w:val="center"/>
        </w:trPr>
        <w:tc>
          <w:tcPr>
            <w:tcW w:w="2340" w:type="dxa"/>
            <w:gridSpan w:val="2"/>
            <w:shd w:val="clear" w:color="auto" w:fill="auto"/>
            <w:vAlign w:val="center"/>
          </w:tcPr>
          <w:p w14:paraId="672A3350" w14:textId="77777777" w:rsidR="009C3AE0" w:rsidRPr="007807F9" w:rsidRDefault="009C3AE0" w:rsidP="00453F62">
            <w:pPr>
              <w:rPr>
                <w:sz w:val="20"/>
                <w:szCs w:val="20"/>
              </w:rPr>
            </w:pPr>
            <w:r w:rsidRPr="007807F9">
              <w:rPr>
                <w:sz w:val="20"/>
                <w:szCs w:val="20"/>
              </w:rPr>
              <w:t>OMB Circular A-21</w:t>
            </w:r>
          </w:p>
        </w:tc>
        <w:tc>
          <w:tcPr>
            <w:tcW w:w="8190" w:type="dxa"/>
            <w:shd w:val="clear" w:color="auto" w:fill="auto"/>
            <w:vAlign w:val="center"/>
          </w:tcPr>
          <w:p w14:paraId="672A3351"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672A3355" w14:textId="77777777" w:rsidTr="00453F62">
        <w:trPr>
          <w:jc w:val="center"/>
        </w:trPr>
        <w:tc>
          <w:tcPr>
            <w:tcW w:w="2340" w:type="dxa"/>
            <w:gridSpan w:val="2"/>
            <w:shd w:val="clear" w:color="auto" w:fill="auto"/>
            <w:vAlign w:val="center"/>
          </w:tcPr>
          <w:p w14:paraId="672A3353" w14:textId="77777777"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14:paraId="672A3354" w14:textId="77777777" w:rsidR="009C3AE0" w:rsidRPr="007807F9" w:rsidRDefault="009C3AE0" w:rsidP="00453F62">
            <w:pPr>
              <w:rPr>
                <w:sz w:val="20"/>
                <w:szCs w:val="20"/>
              </w:rPr>
            </w:pPr>
            <w:r w:rsidRPr="007807F9">
              <w:rPr>
                <w:sz w:val="20"/>
                <w:szCs w:val="20"/>
              </w:rPr>
              <w:t>Audit Follow-up</w:t>
            </w:r>
          </w:p>
        </w:tc>
      </w:tr>
      <w:tr w:rsidR="009C3AE0" w:rsidRPr="007807F9" w14:paraId="672A3358" w14:textId="77777777" w:rsidTr="00453F62">
        <w:trPr>
          <w:jc w:val="center"/>
        </w:trPr>
        <w:tc>
          <w:tcPr>
            <w:tcW w:w="2340" w:type="dxa"/>
            <w:gridSpan w:val="2"/>
            <w:shd w:val="clear" w:color="auto" w:fill="auto"/>
            <w:vAlign w:val="center"/>
          </w:tcPr>
          <w:p w14:paraId="672A3356" w14:textId="77777777"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14:paraId="672A3357" w14:textId="77777777" w:rsidR="009C3AE0" w:rsidRPr="007807F9" w:rsidRDefault="009C3AE0" w:rsidP="00453F62">
            <w:pPr>
              <w:rPr>
                <w:sz w:val="20"/>
                <w:szCs w:val="20"/>
              </w:rPr>
            </w:pPr>
            <w:r w:rsidRPr="007807F9">
              <w:rPr>
                <w:sz w:val="20"/>
                <w:szCs w:val="20"/>
              </w:rPr>
              <w:t xml:space="preserve">Cost Principles </w:t>
            </w:r>
            <w:proofErr w:type="gramStart"/>
            <w:r w:rsidRPr="007807F9">
              <w:rPr>
                <w:sz w:val="20"/>
                <w:szCs w:val="20"/>
              </w:rPr>
              <w:t xml:space="preserve">for  </w:t>
            </w:r>
            <w:r w:rsidR="005D3119">
              <w:rPr>
                <w:sz w:val="20"/>
                <w:szCs w:val="20"/>
              </w:rPr>
              <w:t>State</w:t>
            </w:r>
            <w:proofErr w:type="gramEnd"/>
            <w:r w:rsidRPr="007807F9">
              <w:rPr>
                <w:sz w:val="20"/>
                <w:szCs w:val="20"/>
              </w:rPr>
              <w:t>, Local and Indian Tribal Governments</w:t>
            </w:r>
          </w:p>
        </w:tc>
      </w:tr>
      <w:tr w:rsidR="009C3AE0" w:rsidRPr="007807F9" w14:paraId="672A335B" w14:textId="77777777" w:rsidTr="00453F62">
        <w:trPr>
          <w:jc w:val="center"/>
        </w:trPr>
        <w:tc>
          <w:tcPr>
            <w:tcW w:w="2340" w:type="dxa"/>
            <w:gridSpan w:val="2"/>
            <w:shd w:val="clear" w:color="auto" w:fill="auto"/>
            <w:vAlign w:val="center"/>
          </w:tcPr>
          <w:p w14:paraId="672A3359" w14:textId="77777777"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14:paraId="672A335A"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672A335E" w14:textId="77777777" w:rsidTr="00453F62">
        <w:trPr>
          <w:jc w:val="center"/>
        </w:trPr>
        <w:tc>
          <w:tcPr>
            <w:tcW w:w="2340" w:type="dxa"/>
            <w:gridSpan w:val="2"/>
            <w:shd w:val="clear" w:color="auto" w:fill="auto"/>
            <w:vAlign w:val="center"/>
          </w:tcPr>
          <w:p w14:paraId="672A335C" w14:textId="77777777"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14:paraId="672A335D" w14:textId="77777777" w:rsidR="009C3AE0" w:rsidRPr="007807F9" w:rsidRDefault="009C3AE0" w:rsidP="00453F62">
            <w:pPr>
              <w:rPr>
                <w:sz w:val="20"/>
                <w:szCs w:val="20"/>
              </w:rPr>
            </w:pPr>
            <w:r w:rsidRPr="007807F9">
              <w:rPr>
                <w:sz w:val="20"/>
                <w:szCs w:val="20"/>
              </w:rPr>
              <w:t xml:space="preserve">Grants and Cooperative Agreements </w:t>
            </w:r>
            <w:proofErr w:type="gramStart"/>
            <w:r w:rsidRPr="007807F9">
              <w:rPr>
                <w:sz w:val="20"/>
                <w:szCs w:val="20"/>
              </w:rPr>
              <w:t>With</w:t>
            </w:r>
            <w:proofErr w:type="gramEnd"/>
            <w:r w:rsidRPr="007807F9">
              <w:rPr>
                <w:sz w:val="20"/>
                <w:szCs w:val="20"/>
              </w:rPr>
              <w:t xml:space="preserve"> </w:t>
            </w:r>
            <w:r w:rsidR="005D3119">
              <w:rPr>
                <w:sz w:val="20"/>
                <w:szCs w:val="20"/>
              </w:rPr>
              <w:t>State</w:t>
            </w:r>
            <w:r w:rsidRPr="007807F9">
              <w:rPr>
                <w:sz w:val="20"/>
                <w:szCs w:val="20"/>
              </w:rPr>
              <w:t xml:space="preserve"> and Local Governments</w:t>
            </w:r>
          </w:p>
        </w:tc>
      </w:tr>
      <w:tr w:rsidR="009C3AE0" w:rsidRPr="007807F9" w14:paraId="672A3361" w14:textId="77777777" w:rsidTr="00453F62">
        <w:trPr>
          <w:jc w:val="center"/>
        </w:trPr>
        <w:tc>
          <w:tcPr>
            <w:tcW w:w="2340" w:type="dxa"/>
            <w:gridSpan w:val="2"/>
            <w:shd w:val="clear" w:color="auto" w:fill="auto"/>
            <w:vAlign w:val="center"/>
          </w:tcPr>
          <w:p w14:paraId="672A335F" w14:textId="77777777"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14:paraId="672A3360"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672A3364" w14:textId="77777777" w:rsidTr="00453F62">
        <w:trPr>
          <w:jc w:val="center"/>
        </w:trPr>
        <w:tc>
          <w:tcPr>
            <w:tcW w:w="2340" w:type="dxa"/>
            <w:gridSpan w:val="2"/>
            <w:shd w:val="clear" w:color="auto" w:fill="auto"/>
            <w:vAlign w:val="center"/>
          </w:tcPr>
          <w:p w14:paraId="672A3362" w14:textId="77777777"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14:paraId="672A3363"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672A3367" w14:textId="77777777" w:rsidTr="00453F62">
        <w:trPr>
          <w:trHeight w:val="350"/>
          <w:jc w:val="center"/>
        </w:trPr>
        <w:tc>
          <w:tcPr>
            <w:tcW w:w="2340" w:type="dxa"/>
            <w:gridSpan w:val="2"/>
            <w:shd w:val="clear" w:color="auto" w:fill="auto"/>
            <w:vAlign w:val="center"/>
          </w:tcPr>
          <w:p w14:paraId="672A3365" w14:textId="77777777"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14:paraId="672A3366"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672A336A" w14:textId="77777777" w:rsidTr="00453F62">
        <w:trPr>
          <w:trHeight w:val="350"/>
          <w:jc w:val="center"/>
        </w:trPr>
        <w:tc>
          <w:tcPr>
            <w:tcW w:w="2340" w:type="dxa"/>
            <w:gridSpan w:val="2"/>
            <w:shd w:val="clear" w:color="auto" w:fill="auto"/>
            <w:vAlign w:val="center"/>
          </w:tcPr>
          <w:p w14:paraId="672A3368" w14:textId="77777777"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14:paraId="672A3369"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672A336D" w14:textId="77777777" w:rsidTr="00453F62">
        <w:trPr>
          <w:trHeight w:val="350"/>
          <w:jc w:val="center"/>
        </w:trPr>
        <w:tc>
          <w:tcPr>
            <w:tcW w:w="2340" w:type="dxa"/>
            <w:gridSpan w:val="2"/>
            <w:shd w:val="clear" w:color="auto" w:fill="auto"/>
            <w:vAlign w:val="center"/>
          </w:tcPr>
          <w:p w14:paraId="672A336B"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672A336C"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672A3370" w14:textId="77777777" w:rsidTr="00453F62">
        <w:trPr>
          <w:trHeight w:val="350"/>
          <w:jc w:val="center"/>
        </w:trPr>
        <w:tc>
          <w:tcPr>
            <w:tcW w:w="2340" w:type="dxa"/>
            <w:gridSpan w:val="2"/>
            <w:shd w:val="clear" w:color="auto" w:fill="auto"/>
            <w:vAlign w:val="center"/>
          </w:tcPr>
          <w:p w14:paraId="672A336E"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672A336F" w14:textId="77777777" w:rsidR="009C3AE0" w:rsidRPr="007807F9" w:rsidRDefault="009C3AE0" w:rsidP="00453F62">
            <w:pPr>
              <w:rPr>
                <w:sz w:val="20"/>
                <w:szCs w:val="20"/>
              </w:rPr>
            </w:pPr>
            <w:r w:rsidRPr="007807F9">
              <w:rPr>
                <w:sz w:val="20"/>
                <w:szCs w:val="20"/>
              </w:rPr>
              <w:t>Financial Reporting Requirements</w:t>
            </w:r>
          </w:p>
        </w:tc>
      </w:tr>
    </w:tbl>
    <w:p w14:paraId="672A3371" w14:textId="77777777" w:rsidR="009C3AE0" w:rsidRPr="007807F9" w:rsidRDefault="009C3AE0" w:rsidP="009C3AE0">
      <w:pPr>
        <w:rPr>
          <w:sz w:val="20"/>
          <w:szCs w:val="20"/>
        </w:rPr>
      </w:pPr>
    </w:p>
    <w:p w14:paraId="672A3372" w14:textId="77777777" w:rsidR="00465A9B" w:rsidRPr="00465A9B" w:rsidRDefault="00465A9B" w:rsidP="00465A9B">
      <w:pPr>
        <w:rPr>
          <w:sz w:val="20"/>
          <w:szCs w:val="20"/>
        </w:rPr>
      </w:pPr>
      <w:r w:rsidRPr="007807F9">
        <w:rPr>
          <w:sz w:val="20"/>
          <w:szCs w:val="20"/>
        </w:rPr>
        <w:t xml:space="preserve">For more information on the Code of Federal Regulations (CFRs), visit: </w:t>
      </w:r>
      <w:hyperlink r:id="rId54" w:history="1">
        <w:r w:rsidRPr="00465A9B">
          <w:rPr>
            <w:rStyle w:val="Hyperlink"/>
            <w:color w:val="auto"/>
            <w:sz w:val="20"/>
            <w:szCs w:val="20"/>
          </w:rPr>
          <w:t>http://www.ecfr.gov/cgi-bin/ECFR?SID=2d5f57c64e7afab744f98df61bf24177&amp;page=simple</w:t>
        </w:r>
      </w:hyperlink>
      <w:r w:rsidRPr="00465A9B">
        <w:rPr>
          <w:sz w:val="20"/>
          <w:szCs w:val="20"/>
        </w:rPr>
        <w:t>.</w:t>
      </w:r>
    </w:p>
    <w:p w14:paraId="672A3373" w14:textId="77777777" w:rsidR="00465A9B" w:rsidRDefault="00465A9B" w:rsidP="00465A9B">
      <w:pPr>
        <w:rPr>
          <w:sz w:val="20"/>
          <w:szCs w:val="20"/>
        </w:rPr>
      </w:pPr>
    </w:p>
    <w:p w14:paraId="672A3374"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5" w:history="1">
        <w:r w:rsidRPr="007807F9">
          <w:rPr>
            <w:rStyle w:val="Hyperlink"/>
            <w:color w:val="auto"/>
            <w:sz w:val="20"/>
            <w:szCs w:val="20"/>
          </w:rPr>
          <w:t>http://www.whitehouse.gov/omb/circulars_default</w:t>
        </w:r>
      </w:hyperlink>
      <w:r w:rsidR="005D3119">
        <w:rPr>
          <w:sz w:val="20"/>
          <w:szCs w:val="20"/>
        </w:rPr>
        <w:t xml:space="preserve">. </w:t>
      </w:r>
    </w:p>
    <w:p w14:paraId="672A3375" w14:textId="77777777" w:rsidR="00640A99" w:rsidRDefault="00640A99" w:rsidP="002A0914">
      <w:pPr>
        <w:pStyle w:val="Heading2"/>
      </w:pPr>
      <w:bookmarkStart w:id="136" w:name="_Toc372107569"/>
    </w:p>
    <w:p w14:paraId="672A3376" w14:textId="77777777" w:rsidR="004E5730" w:rsidRDefault="004E5730" w:rsidP="004E5730"/>
    <w:p w14:paraId="672A3377" w14:textId="77777777" w:rsidR="004E5730" w:rsidRPr="004E5730" w:rsidRDefault="004E5730" w:rsidP="004E5730"/>
    <w:bookmarkEnd w:id="136"/>
    <w:p w14:paraId="672A3378"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672A3379"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672A337F" w14:textId="77777777" w:rsidTr="000151D4">
        <w:trPr>
          <w:gridAfter w:val="2"/>
          <w:wAfter w:w="4991" w:type="dxa"/>
          <w:trHeight w:val="289"/>
        </w:trPr>
        <w:tc>
          <w:tcPr>
            <w:tcW w:w="1221" w:type="dxa"/>
            <w:shd w:val="clear" w:color="auto" w:fill="auto"/>
          </w:tcPr>
          <w:p w14:paraId="672A337A" w14:textId="77777777" w:rsidR="000151D4" w:rsidRPr="00465A9B" w:rsidRDefault="000151D4" w:rsidP="00BC6ADD"/>
          <w:p w14:paraId="672A337B"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672A337C" w14:textId="77777777" w:rsidR="000151D4" w:rsidRPr="00465A9B" w:rsidRDefault="000151D4" w:rsidP="00BC6ADD">
            <w:pPr>
              <w:ind w:firstLine="720"/>
            </w:pPr>
          </w:p>
        </w:tc>
        <w:tc>
          <w:tcPr>
            <w:tcW w:w="771" w:type="dxa"/>
            <w:shd w:val="clear" w:color="auto" w:fill="auto"/>
            <w:vAlign w:val="bottom"/>
          </w:tcPr>
          <w:p w14:paraId="672A337D" w14:textId="77777777" w:rsidR="000151D4" w:rsidRPr="00465A9B" w:rsidRDefault="000151D4" w:rsidP="00BC6ADD">
            <w:r>
              <w:t>Title:</w:t>
            </w:r>
          </w:p>
        </w:tc>
        <w:tc>
          <w:tcPr>
            <w:tcW w:w="3044" w:type="dxa"/>
            <w:tcBorders>
              <w:bottom w:val="single" w:sz="4" w:space="0" w:color="auto"/>
            </w:tcBorders>
          </w:tcPr>
          <w:p w14:paraId="672A337E" w14:textId="77777777" w:rsidR="000151D4" w:rsidRPr="00465A9B" w:rsidRDefault="000151D4" w:rsidP="00BC6ADD"/>
        </w:tc>
      </w:tr>
      <w:tr w:rsidR="000151D4" w:rsidRPr="00465A9B" w14:paraId="672A3386" w14:textId="77777777" w:rsidTr="000151D4">
        <w:trPr>
          <w:trHeight w:val="274"/>
        </w:trPr>
        <w:tc>
          <w:tcPr>
            <w:tcW w:w="1657" w:type="dxa"/>
            <w:gridSpan w:val="2"/>
            <w:shd w:val="clear" w:color="auto" w:fill="auto"/>
          </w:tcPr>
          <w:p w14:paraId="672A3380" w14:textId="77777777" w:rsidR="000151D4" w:rsidRPr="00465A9B" w:rsidRDefault="000151D4" w:rsidP="00BC6ADD"/>
        </w:tc>
        <w:tc>
          <w:tcPr>
            <w:tcW w:w="2826" w:type="dxa"/>
            <w:shd w:val="clear" w:color="auto" w:fill="auto"/>
          </w:tcPr>
          <w:p w14:paraId="672A3381" w14:textId="77777777" w:rsidR="000151D4" w:rsidRPr="00465A9B" w:rsidRDefault="000151D4" w:rsidP="00BC6ADD"/>
        </w:tc>
        <w:tc>
          <w:tcPr>
            <w:tcW w:w="771" w:type="dxa"/>
            <w:shd w:val="clear" w:color="auto" w:fill="auto"/>
            <w:vAlign w:val="bottom"/>
          </w:tcPr>
          <w:p w14:paraId="672A3382" w14:textId="77777777" w:rsidR="000151D4" w:rsidRPr="00465A9B" w:rsidRDefault="000151D4" w:rsidP="00BC6ADD"/>
        </w:tc>
        <w:tc>
          <w:tcPr>
            <w:tcW w:w="3044" w:type="dxa"/>
            <w:tcBorders>
              <w:top w:val="single" w:sz="4" w:space="0" w:color="auto"/>
            </w:tcBorders>
          </w:tcPr>
          <w:p w14:paraId="672A3383" w14:textId="77777777" w:rsidR="000151D4" w:rsidRPr="00465A9B" w:rsidRDefault="000151D4" w:rsidP="00BC6ADD"/>
        </w:tc>
        <w:tc>
          <w:tcPr>
            <w:tcW w:w="1535" w:type="dxa"/>
            <w:shd w:val="clear" w:color="auto" w:fill="auto"/>
          </w:tcPr>
          <w:p w14:paraId="672A3384" w14:textId="77777777" w:rsidR="000151D4" w:rsidRPr="00465A9B" w:rsidRDefault="000151D4" w:rsidP="00BC6ADD"/>
        </w:tc>
        <w:tc>
          <w:tcPr>
            <w:tcW w:w="3456" w:type="dxa"/>
            <w:shd w:val="clear" w:color="auto" w:fill="auto"/>
          </w:tcPr>
          <w:p w14:paraId="672A3385" w14:textId="77777777" w:rsidR="000151D4" w:rsidRPr="00465A9B" w:rsidRDefault="000151D4" w:rsidP="00BC6ADD"/>
        </w:tc>
      </w:tr>
      <w:tr w:rsidR="000151D4" w:rsidRPr="00465A9B" w14:paraId="672A338B" w14:textId="77777777" w:rsidTr="000151D4">
        <w:trPr>
          <w:gridAfter w:val="2"/>
          <w:wAfter w:w="4991" w:type="dxa"/>
          <w:trHeight w:val="198"/>
        </w:trPr>
        <w:tc>
          <w:tcPr>
            <w:tcW w:w="1221" w:type="dxa"/>
            <w:shd w:val="clear" w:color="auto" w:fill="auto"/>
          </w:tcPr>
          <w:p w14:paraId="672A3387"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672A3388" w14:textId="77777777" w:rsidR="000151D4" w:rsidRPr="00465A9B" w:rsidRDefault="000151D4" w:rsidP="00BC6ADD">
            <w:pPr>
              <w:ind w:firstLine="720"/>
            </w:pPr>
          </w:p>
        </w:tc>
        <w:tc>
          <w:tcPr>
            <w:tcW w:w="771" w:type="dxa"/>
            <w:shd w:val="clear" w:color="auto" w:fill="auto"/>
            <w:vAlign w:val="bottom"/>
          </w:tcPr>
          <w:p w14:paraId="672A3389" w14:textId="77777777" w:rsidR="000151D4" w:rsidRPr="00465A9B" w:rsidRDefault="000151D4" w:rsidP="00BC6ADD">
            <w:r>
              <w:t>Date:</w:t>
            </w:r>
          </w:p>
        </w:tc>
        <w:tc>
          <w:tcPr>
            <w:tcW w:w="3044" w:type="dxa"/>
            <w:tcBorders>
              <w:bottom w:val="single" w:sz="4" w:space="0" w:color="auto"/>
            </w:tcBorders>
          </w:tcPr>
          <w:p w14:paraId="672A338A" w14:textId="77777777" w:rsidR="000151D4" w:rsidRPr="00465A9B" w:rsidRDefault="000151D4" w:rsidP="00BC6ADD"/>
        </w:tc>
      </w:tr>
      <w:tr w:rsidR="000151D4" w:rsidRPr="00465A9B" w14:paraId="672A3392" w14:textId="77777777" w:rsidTr="000151D4">
        <w:trPr>
          <w:trHeight w:val="274"/>
        </w:trPr>
        <w:tc>
          <w:tcPr>
            <w:tcW w:w="1657" w:type="dxa"/>
            <w:gridSpan w:val="2"/>
            <w:shd w:val="clear" w:color="auto" w:fill="auto"/>
          </w:tcPr>
          <w:p w14:paraId="672A338C" w14:textId="77777777" w:rsidR="000151D4" w:rsidRPr="00465A9B" w:rsidRDefault="000151D4" w:rsidP="00BC6ADD"/>
        </w:tc>
        <w:tc>
          <w:tcPr>
            <w:tcW w:w="2826" w:type="dxa"/>
            <w:shd w:val="clear" w:color="auto" w:fill="auto"/>
          </w:tcPr>
          <w:p w14:paraId="672A338D" w14:textId="77777777" w:rsidR="000151D4" w:rsidRPr="00465A9B" w:rsidRDefault="000151D4" w:rsidP="00BC6ADD"/>
        </w:tc>
        <w:tc>
          <w:tcPr>
            <w:tcW w:w="771" w:type="dxa"/>
            <w:shd w:val="clear" w:color="auto" w:fill="auto"/>
          </w:tcPr>
          <w:p w14:paraId="672A338E" w14:textId="77777777" w:rsidR="000151D4" w:rsidRPr="00465A9B" w:rsidRDefault="000151D4" w:rsidP="00BC6ADD"/>
        </w:tc>
        <w:tc>
          <w:tcPr>
            <w:tcW w:w="3044" w:type="dxa"/>
            <w:tcBorders>
              <w:top w:val="single" w:sz="4" w:space="0" w:color="auto"/>
            </w:tcBorders>
          </w:tcPr>
          <w:p w14:paraId="672A338F" w14:textId="77777777" w:rsidR="000151D4" w:rsidRPr="00465A9B" w:rsidRDefault="000151D4" w:rsidP="00BC6ADD"/>
        </w:tc>
        <w:tc>
          <w:tcPr>
            <w:tcW w:w="1535" w:type="dxa"/>
            <w:shd w:val="clear" w:color="auto" w:fill="auto"/>
          </w:tcPr>
          <w:p w14:paraId="672A3390" w14:textId="77777777" w:rsidR="000151D4" w:rsidRPr="00465A9B" w:rsidRDefault="000151D4" w:rsidP="00BC6ADD"/>
        </w:tc>
        <w:tc>
          <w:tcPr>
            <w:tcW w:w="3456" w:type="dxa"/>
            <w:shd w:val="clear" w:color="auto" w:fill="auto"/>
          </w:tcPr>
          <w:p w14:paraId="672A3391" w14:textId="77777777" w:rsidR="000151D4" w:rsidRPr="00465A9B" w:rsidRDefault="000151D4" w:rsidP="00BC6ADD"/>
        </w:tc>
      </w:tr>
    </w:tbl>
    <w:p w14:paraId="672A3393" w14:textId="77777777" w:rsidR="00737780" w:rsidRDefault="00737780" w:rsidP="001423B2">
      <w:pPr>
        <w:ind w:right="72"/>
        <w:jc w:val="both"/>
        <w:rPr>
          <w:rFonts w:ascii="Arial" w:hAnsi="Arial" w:cs="Arial"/>
          <w:sz w:val="16"/>
          <w:szCs w:val="16"/>
        </w:rPr>
      </w:pPr>
    </w:p>
    <w:sectPr w:rsidR="00737780" w:rsidSect="009C1BB0">
      <w:footerReference w:type="default" r:id="rId56"/>
      <w:footerReference w:type="first" r:id="rId57"/>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FD9E" w14:textId="77777777" w:rsidR="00295930" w:rsidRDefault="00295930" w:rsidP="0075427F">
      <w:r>
        <w:separator/>
      </w:r>
    </w:p>
  </w:endnote>
  <w:endnote w:type="continuationSeparator" w:id="0">
    <w:p w14:paraId="235913BA" w14:textId="77777777" w:rsidR="00295930" w:rsidRDefault="00295930" w:rsidP="0075427F">
      <w:r>
        <w:continuationSeparator/>
      </w:r>
    </w:p>
  </w:endnote>
  <w:endnote w:type="continuationNotice" w:id="1">
    <w:p w14:paraId="3509F12E" w14:textId="77777777" w:rsidR="00295930" w:rsidRDefault="00295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33A1" w14:textId="77777777" w:rsidR="004B29BF" w:rsidRDefault="004B29BF">
    <w:pPr>
      <w:pStyle w:val="Footer"/>
      <w:jc w:val="center"/>
    </w:pPr>
    <w:r>
      <w:fldChar w:fldCharType="begin"/>
    </w:r>
    <w:r>
      <w:instrText xml:space="preserve"> PAGE   \* MERGEFORMAT </w:instrText>
    </w:r>
    <w:r>
      <w:fldChar w:fldCharType="separate"/>
    </w:r>
    <w:r w:rsidR="002D791D">
      <w:rPr>
        <w:noProof/>
      </w:rPr>
      <w:t>21</w:t>
    </w:r>
    <w:r>
      <w:rPr>
        <w:noProof/>
      </w:rPr>
      <w:fldChar w:fldCharType="end"/>
    </w:r>
  </w:p>
  <w:p w14:paraId="672A33A2" w14:textId="77777777"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33A3" w14:textId="77777777"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37F0" w14:textId="77777777" w:rsidR="00295930" w:rsidRDefault="00295930" w:rsidP="0075427F">
      <w:r>
        <w:separator/>
      </w:r>
    </w:p>
  </w:footnote>
  <w:footnote w:type="continuationSeparator" w:id="0">
    <w:p w14:paraId="365C0184" w14:textId="77777777" w:rsidR="00295930" w:rsidRDefault="00295930" w:rsidP="0075427F">
      <w:r>
        <w:continuationSeparator/>
      </w:r>
    </w:p>
  </w:footnote>
  <w:footnote w:type="continuationNotice" w:id="1">
    <w:p w14:paraId="24DA8678" w14:textId="77777777" w:rsidR="00295930" w:rsidRDefault="002959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7F3183"/>
    <w:multiLevelType w:val="multilevel"/>
    <w:tmpl w:val="549C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A280A"/>
    <w:multiLevelType w:val="hybridMultilevel"/>
    <w:tmpl w:val="956A6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FC6301"/>
    <w:multiLevelType w:val="hybridMultilevel"/>
    <w:tmpl w:val="C0F86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BD4160"/>
    <w:multiLevelType w:val="multilevel"/>
    <w:tmpl w:val="A2B6C3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F31BDC"/>
    <w:multiLevelType w:val="multilevel"/>
    <w:tmpl w:val="F740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12"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DE5BAD"/>
    <w:multiLevelType w:val="hybridMultilevel"/>
    <w:tmpl w:val="8FA06BE4"/>
    <w:lvl w:ilvl="0" w:tplc="7236EA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CD52220"/>
    <w:multiLevelType w:val="multilevel"/>
    <w:tmpl w:val="C520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7A2E04"/>
    <w:multiLevelType w:val="multilevel"/>
    <w:tmpl w:val="2F30A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C200D"/>
    <w:multiLevelType w:val="multilevel"/>
    <w:tmpl w:val="8D8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BA39ED"/>
    <w:multiLevelType w:val="multilevel"/>
    <w:tmpl w:val="FC3AE7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401B38"/>
    <w:multiLevelType w:val="hybridMultilevel"/>
    <w:tmpl w:val="31E6D0C8"/>
    <w:lvl w:ilvl="0" w:tplc="2FBE0154">
      <w:start w:val="1"/>
      <w:numFmt w:val="upperLetter"/>
      <w:lvlText w:val="%1."/>
      <w:lvlJc w:val="left"/>
      <w:pPr>
        <w:ind w:left="1260" w:hanging="360"/>
      </w:pPr>
      <w:rPr>
        <w:color w:val="000000" w:themeColor="text1"/>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5" w15:restartNumberingAfterBreak="0">
    <w:nsid w:val="56501616"/>
    <w:multiLevelType w:val="multilevel"/>
    <w:tmpl w:val="1646D9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2D964E7"/>
    <w:multiLevelType w:val="hybridMultilevel"/>
    <w:tmpl w:val="76A2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5689D"/>
    <w:multiLevelType w:val="hybridMultilevel"/>
    <w:tmpl w:val="8A44ED30"/>
    <w:lvl w:ilvl="0" w:tplc="E9CE0AF2">
      <w:start w:val="1"/>
      <w:numFmt w:val="decimal"/>
      <w:lvlText w:val="%1."/>
      <w:lvlJc w:val="left"/>
      <w:pPr>
        <w:ind w:left="2970" w:hanging="360"/>
      </w:pPr>
      <w:rPr>
        <w:rFonts w:hint="default"/>
        <w:i w:val="0"/>
        <w:color w:val="auto"/>
      </w:r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28"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0"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F486FA5"/>
    <w:multiLevelType w:val="multilevel"/>
    <w:tmpl w:val="A1604C3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1CF66F0"/>
    <w:multiLevelType w:val="hybridMultilevel"/>
    <w:tmpl w:val="AD505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377324"/>
    <w:multiLevelType w:val="multilevel"/>
    <w:tmpl w:val="DDE653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793F4A69"/>
    <w:multiLevelType w:val="multilevel"/>
    <w:tmpl w:val="AB487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A8C1F33"/>
    <w:multiLevelType w:val="multilevel"/>
    <w:tmpl w:val="4BA0C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7835628">
    <w:abstractNumId w:val="9"/>
  </w:num>
  <w:num w:numId="2" w16cid:durableId="549805787">
    <w:abstractNumId w:val="21"/>
  </w:num>
  <w:num w:numId="3" w16cid:durableId="1210261372">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483009539">
    <w:abstractNumId w:val="36"/>
  </w:num>
  <w:num w:numId="5" w16cid:durableId="1138452867">
    <w:abstractNumId w:val="19"/>
  </w:num>
  <w:num w:numId="6" w16cid:durableId="434712018">
    <w:abstractNumId w:val="3"/>
  </w:num>
  <w:num w:numId="7" w16cid:durableId="419760132">
    <w:abstractNumId w:val="6"/>
  </w:num>
  <w:num w:numId="8" w16cid:durableId="939601269">
    <w:abstractNumId w:val="28"/>
  </w:num>
  <w:num w:numId="9" w16cid:durableId="314841253">
    <w:abstractNumId w:val="17"/>
  </w:num>
  <w:num w:numId="10" w16cid:durableId="418143270">
    <w:abstractNumId w:val="8"/>
  </w:num>
  <w:num w:numId="11" w16cid:durableId="1499036466">
    <w:abstractNumId w:val="30"/>
  </w:num>
  <w:num w:numId="12" w16cid:durableId="50427292">
    <w:abstractNumId w:val="10"/>
  </w:num>
  <w:num w:numId="13" w16cid:durableId="553007792">
    <w:abstractNumId w:val="29"/>
  </w:num>
  <w:num w:numId="14" w16cid:durableId="686173152">
    <w:abstractNumId w:val="15"/>
  </w:num>
  <w:num w:numId="15" w16cid:durableId="1570651722">
    <w:abstractNumId w:val="12"/>
  </w:num>
  <w:num w:numId="16" w16cid:durableId="1749381936">
    <w:abstractNumId w:val="23"/>
  </w:num>
  <w:num w:numId="17" w16cid:durableId="94098865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655067">
    <w:abstractNumId w:val="23"/>
  </w:num>
  <w:num w:numId="19" w16cid:durableId="7144360">
    <w:abstractNumId w:val="13"/>
  </w:num>
  <w:num w:numId="20" w16cid:durableId="84693939">
    <w:abstractNumId w:val="11"/>
  </w:num>
  <w:num w:numId="21" w16cid:durableId="1387415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7396364">
    <w:abstractNumId w:val="1"/>
  </w:num>
  <w:num w:numId="23" w16cid:durableId="67270819">
    <w:abstractNumId w:val="7"/>
  </w:num>
  <w:num w:numId="24" w16cid:durableId="1758667047">
    <w:abstractNumId w:val="16"/>
  </w:num>
  <w:num w:numId="25" w16cid:durableId="433594820">
    <w:abstractNumId w:val="14"/>
  </w:num>
  <w:num w:numId="26" w16cid:durableId="1600915598">
    <w:abstractNumId w:val="26"/>
  </w:num>
  <w:num w:numId="27" w16cid:durableId="2095665369">
    <w:abstractNumId w:val="25"/>
  </w:num>
  <w:num w:numId="28" w16cid:durableId="1410037676">
    <w:abstractNumId w:val="22"/>
  </w:num>
  <w:num w:numId="29" w16cid:durableId="1634825881">
    <w:abstractNumId w:val="31"/>
  </w:num>
  <w:num w:numId="30" w16cid:durableId="4601480">
    <w:abstractNumId w:val="24"/>
  </w:num>
  <w:num w:numId="31" w16cid:durableId="1124882479">
    <w:abstractNumId w:val="20"/>
  </w:num>
  <w:num w:numId="32" w16cid:durableId="1113524919">
    <w:abstractNumId w:val="33"/>
  </w:num>
  <w:num w:numId="33" w16cid:durableId="1276214619">
    <w:abstractNumId w:val="5"/>
  </w:num>
  <w:num w:numId="34" w16cid:durableId="1939095134">
    <w:abstractNumId w:val="27"/>
  </w:num>
  <w:num w:numId="35" w16cid:durableId="1467046234">
    <w:abstractNumId w:val="35"/>
  </w:num>
  <w:num w:numId="36" w16cid:durableId="5739315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6367022">
    <w:abstractNumId w:val="18"/>
  </w:num>
  <w:num w:numId="38" w16cid:durableId="637495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4291320">
    <w:abstractNumId w:val="32"/>
  </w:num>
  <w:num w:numId="40" w16cid:durableId="603810659">
    <w:abstractNumId w:val="4"/>
  </w:num>
  <w:num w:numId="41" w16cid:durableId="1600524207">
    <w:abstractNumId w:val="2"/>
  </w:num>
  <w:num w:numId="42" w16cid:durableId="1414663178">
    <w:abstractNumId w:val="2"/>
  </w:num>
  <w:num w:numId="43" w16cid:durableId="1567648394">
    <w:abstractNumId w:val="7"/>
  </w:num>
  <w:num w:numId="44" w16cid:durableId="134350874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10F84"/>
    <w:rsid w:val="000111BF"/>
    <w:rsid w:val="000151D4"/>
    <w:rsid w:val="00017800"/>
    <w:rsid w:val="00020F6F"/>
    <w:rsid w:val="00020F7A"/>
    <w:rsid w:val="000213C8"/>
    <w:rsid w:val="00021BE5"/>
    <w:rsid w:val="00021C3C"/>
    <w:rsid w:val="0002659D"/>
    <w:rsid w:val="00031B5E"/>
    <w:rsid w:val="0003296A"/>
    <w:rsid w:val="00032B39"/>
    <w:rsid w:val="000341C8"/>
    <w:rsid w:val="00034F47"/>
    <w:rsid w:val="000353FA"/>
    <w:rsid w:val="000367FF"/>
    <w:rsid w:val="000423DB"/>
    <w:rsid w:val="00043595"/>
    <w:rsid w:val="00045DEC"/>
    <w:rsid w:val="00045F59"/>
    <w:rsid w:val="00052840"/>
    <w:rsid w:val="0006452F"/>
    <w:rsid w:val="00064B5F"/>
    <w:rsid w:val="00065BAC"/>
    <w:rsid w:val="00074B25"/>
    <w:rsid w:val="00082B79"/>
    <w:rsid w:val="00096AEF"/>
    <w:rsid w:val="000A17C4"/>
    <w:rsid w:val="000A2BF8"/>
    <w:rsid w:val="000A4175"/>
    <w:rsid w:val="000A5AFB"/>
    <w:rsid w:val="000A6E03"/>
    <w:rsid w:val="000B17A0"/>
    <w:rsid w:val="000B4586"/>
    <w:rsid w:val="000B5C28"/>
    <w:rsid w:val="000B6936"/>
    <w:rsid w:val="000D02B3"/>
    <w:rsid w:val="000E16C8"/>
    <w:rsid w:val="000E3170"/>
    <w:rsid w:val="000F4935"/>
    <w:rsid w:val="00103DE3"/>
    <w:rsid w:val="00112943"/>
    <w:rsid w:val="001138AB"/>
    <w:rsid w:val="001138EB"/>
    <w:rsid w:val="00113E76"/>
    <w:rsid w:val="00113FEA"/>
    <w:rsid w:val="00114541"/>
    <w:rsid w:val="00116DF3"/>
    <w:rsid w:val="00116FBC"/>
    <w:rsid w:val="00121A5A"/>
    <w:rsid w:val="00124116"/>
    <w:rsid w:val="00126BB0"/>
    <w:rsid w:val="00131E89"/>
    <w:rsid w:val="00133E79"/>
    <w:rsid w:val="0013588F"/>
    <w:rsid w:val="00141C4F"/>
    <w:rsid w:val="001423B2"/>
    <w:rsid w:val="00143ACA"/>
    <w:rsid w:val="00143AFA"/>
    <w:rsid w:val="0015314A"/>
    <w:rsid w:val="0015392D"/>
    <w:rsid w:val="00153B36"/>
    <w:rsid w:val="0015489F"/>
    <w:rsid w:val="001577E6"/>
    <w:rsid w:val="001609D5"/>
    <w:rsid w:val="0016663C"/>
    <w:rsid w:val="00170875"/>
    <w:rsid w:val="00174861"/>
    <w:rsid w:val="00180DF4"/>
    <w:rsid w:val="001836C7"/>
    <w:rsid w:val="00185123"/>
    <w:rsid w:val="001868CF"/>
    <w:rsid w:val="00186A63"/>
    <w:rsid w:val="00190BE0"/>
    <w:rsid w:val="00191689"/>
    <w:rsid w:val="0019307F"/>
    <w:rsid w:val="00194827"/>
    <w:rsid w:val="001A1B41"/>
    <w:rsid w:val="001A403F"/>
    <w:rsid w:val="001B263E"/>
    <w:rsid w:val="001B41A8"/>
    <w:rsid w:val="001B635D"/>
    <w:rsid w:val="001D200E"/>
    <w:rsid w:val="001D2343"/>
    <w:rsid w:val="001D5450"/>
    <w:rsid w:val="001D5C90"/>
    <w:rsid w:val="001E0073"/>
    <w:rsid w:val="001E29C8"/>
    <w:rsid w:val="001E380B"/>
    <w:rsid w:val="001F0943"/>
    <w:rsid w:val="001F1358"/>
    <w:rsid w:val="001F2FFE"/>
    <w:rsid w:val="001F4FF6"/>
    <w:rsid w:val="001F5A7F"/>
    <w:rsid w:val="001F6AB2"/>
    <w:rsid w:val="001F77BA"/>
    <w:rsid w:val="002001B5"/>
    <w:rsid w:val="0020098C"/>
    <w:rsid w:val="002022FC"/>
    <w:rsid w:val="00202698"/>
    <w:rsid w:val="002066D1"/>
    <w:rsid w:val="00210BB5"/>
    <w:rsid w:val="00211E93"/>
    <w:rsid w:val="00220C6E"/>
    <w:rsid w:val="00225E29"/>
    <w:rsid w:val="002336E7"/>
    <w:rsid w:val="00233EDB"/>
    <w:rsid w:val="002409AB"/>
    <w:rsid w:val="00241A6F"/>
    <w:rsid w:val="0024368E"/>
    <w:rsid w:val="002500BC"/>
    <w:rsid w:val="002512E0"/>
    <w:rsid w:val="0025326A"/>
    <w:rsid w:val="00257C8C"/>
    <w:rsid w:val="002610F4"/>
    <w:rsid w:val="00267006"/>
    <w:rsid w:val="002678CA"/>
    <w:rsid w:val="002709BB"/>
    <w:rsid w:val="00273E90"/>
    <w:rsid w:val="00275674"/>
    <w:rsid w:val="00283095"/>
    <w:rsid w:val="002864D9"/>
    <w:rsid w:val="002958B9"/>
    <w:rsid w:val="00295930"/>
    <w:rsid w:val="002A0914"/>
    <w:rsid w:val="002A150D"/>
    <w:rsid w:val="002A2DC3"/>
    <w:rsid w:val="002A40C3"/>
    <w:rsid w:val="002A59E4"/>
    <w:rsid w:val="002C28E8"/>
    <w:rsid w:val="002C3512"/>
    <w:rsid w:val="002C53E5"/>
    <w:rsid w:val="002C7E56"/>
    <w:rsid w:val="002D6ED7"/>
    <w:rsid w:val="002D791D"/>
    <w:rsid w:val="002E20B8"/>
    <w:rsid w:val="002E29C3"/>
    <w:rsid w:val="002E46E5"/>
    <w:rsid w:val="002E5A40"/>
    <w:rsid w:val="002E6A0C"/>
    <w:rsid w:val="002E7362"/>
    <w:rsid w:val="002F2453"/>
    <w:rsid w:val="002F4664"/>
    <w:rsid w:val="002F528D"/>
    <w:rsid w:val="002F7D79"/>
    <w:rsid w:val="003008A8"/>
    <w:rsid w:val="00302F5A"/>
    <w:rsid w:val="00311EA1"/>
    <w:rsid w:val="003151AE"/>
    <w:rsid w:val="00317238"/>
    <w:rsid w:val="00317798"/>
    <w:rsid w:val="003234C9"/>
    <w:rsid w:val="00331E21"/>
    <w:rsid w:val="00332504"/>
    <w:rsid w:val="00332546"/>
    <w:rsid w:val="00337759"/>
    <w:rsid w:val="0033778B"/>
    <w:rsid w:val="0034480A"/>
    <w:rsid w:val="00345D1A"/>
    <w:rsid w:val="00347910"/>
    <w:rsid w:val="0035674A"/>
    <w:rsid w:val="003622C1"/>
    <w:rsid w:val="0036232C"/>
    <w:rsid w:val="003626AF"/>
    <w:rsid w:val="003632CE"/>
    <w:rsid w:val="00366540"/>
    <w:rsid w:val="00367FE6"/>
    <w:rsid w:val="00375F3B"/>
    <w:rsid w:val="00377357"/>
    <w:rsid w:val="00384602"/>
    <w:rsid w:val="003864C2"/>
    <w:rsid w:val="00387160"/>
    <w:rsid w:val="003875B5"/>
    <w:rsid w:val="003929DB"/>
    <w:rsid w:val="00395F70"/>
    <w:rsid w:val="00397450"/>
    <w:rsid w:val="00397653"/>
    <w:rsid w:val="003A138C"/>
    <w:rsid w:val="003A2285"/>
    <w:rsid w:val="003A5BD4"/>
    <w:rsid w:val="003A6D19"/>
    <w:rsid w:val="003B0108"/>
    <w:rsid w:val="003B310F"/>
    <w:rsid w:val="003C0EA9"/>
    <w:rsid w:val="003C165E"/>
    <w:rsid w:val="003C5346"/>
    <w:rsid w:val="003C72AF"/>
    <w:rsid w:val="003C7BD8"/>
    <w:rsid w:val="003D042D"/>
    <w:rsid w:val="003D217D"/>
    <w:rsid w:val="003D289B"/>
    <w:rsid w:val="003D2978"/>
    <w:rsid w:val="003D7C09"/>
    <w:rsid w:val="003F2362"/>
    <w:rsid w:val="003F3D17"/>
    <w:rsid w:val="003F6A31"/>
    <w:rsid w:val="0040059E"/>
    <w:rsid w:val="004006B0"/>
    <w:rsid w:val="00401E07"/>
    <w:rsid w:val="00402724"/>
    <w:rsid w:val="004039BB"/>
    <w:rsid w:val="00407685"/>
    <w:rsid w:val="00407E4A"/>
    <w:rsid w:val="00407E67"/>
    <w:rsid w:val="004128D3"/>
    <w:rsid w:val="0041677C"/>
    <w:rsid w:val="004210BD"/>
    <w:rsid w:val="004221F8"/>
    <w:rsid w:val="004228F3"/>
    <w:rsid w:val="004237AE"/>
    <w:rsid w:val="00425D6B"/>
    <w:rsid w:val="0042743C"/>
    <w:rsid w:val="004300A5"/>
    <w:rsid w:val="004319EA"/>
    <w:rsid w:val="004319FD"/>
    <w:rsid w:val="004355D7"/>
    <w:rsid w:val="004357F9"/>
    <w:rsid w:val="00440DD2"/>
    <w:rsid w:val="00444AD6"/>
    <w:rsid w:val="00444FAE"/>
    <w:rsid w:val="004462A1"/>
    <w:rsid w:val="00451BA2"/>
    <w:rsid w:val="004536EA"/>
    <w:rsid w:val="00453F62"/>
    <w:rsid w:val="00455FE7"/>
    <w:rsid w:val="00464D20"/>
    <w:rsid w:val="00465A9B"/>
    <w:rsid w:val="00467455"/>
    <w:rsid w:val="00471AE0"/>
    <w:rsid w:val="004729ED"/>
    <w:rsid w:val="004733B1"/>
    <w:rsid w:val="00477033"/>
    <w:rsid w:val="0048087D"/>
    <w:rsid w:val="0048093D"/>
    <w:rsid w:val="00482101"/>
    <w:rsid w:val="004836E2"/>
    <w:rsid w:val="00485A78"/>
    <w:rsid w:val="004911E7"/>
    <w:rsid w:val="004920DD"/>
    <w:rsid w:val="00492179"/>
    <w:rsid w:val="0049250A"/>
    <w:rsid w:val="00495401"/>
    <w:rsid w:val="00496CBA"/>
    <w:rsid w:val="004A14C8"/>
    <w:rsid w:val="004A26B4"/>
    <w:rsid w:val="004A713C"/>
    <w:rsid w:val="004A7F48"/>
    <w:rsid w:val="004B2092"/>
    <w:rsid w:val="004B2172"/>
    <w:rsid w:val="004B29BF"/>
    <w:rsid w:val="004B2E53"/>
    <w:rsid w:val="004B715C"/>
    <w:rsid w:val="004C2560"/>
    <w:rsid w:val="004C434A"/>
    <w:rsid w:val="004C76C5"/>
    <w:rsid w:val="004E17B9"/>
    <w:rsid w:val="004E4602"/>
    <w:rsid w:val="004E5730"/>
    <w:rsid w:val="004E6523"/>
    <w:rsid w:val="004E77E8"/>
    <w:rsid w:val="004F05C2"/>
    <w:rsid w:val="004F3528"/>
    <w:rsid w:val="004F362B"/>
    <w:rsid w:val="004F38BA"/>
    <w:rsid w:val="004F4646"/>
    <w:rsid w:val="004F729C"/>
    <w:rsid w:val="00502DBF"/>
    <w:rsid w:val="00510A00"/>
    <w:rsid w:val="0051193C"/>
    <w:rsid w:val="005139C5"/>
    <w:rsid w:val="005163CC"/>
    <w:rsid w:val="00520370"/>
    <w:rsid w:val="005205BF"/>
    <w:rsid w:val="00521DB5"/>
    <w:rsid w:val="00524AE4"/>
    <w:rsid w:val="0052794B"/>
    <w:rsid w:val="00530390"/>
    <w:rsid w:val="0053057E"/>
    <w:rsid w:val="005312CC"/>
    <w:rsid w:val="00535B4F"/>
    <w:rsid w:val="00537429"/>
    <w:rsid w:val="0053752A"/>
    <w:rsid w:val="00542BCD"/>
    <w:rsid w:val="00544604"/>
    <w:rsid w:val="00545E12"/>
    <w:rsid w:val="005474F2"/>
    <w:rsid w:val="00551C5A"/>
    <w:rsid w:val="0057198C"/>
    <w:rsid w:val="005721D6"/>
    <w:rsid w:val="00572284"/>
    <w:rsid w:val="005735C8"/>
    <w:rsid w:val="005743BE"/>
    <w:rsid w:val="005772EC"/>
    <w:rsid w:val="00582AF0"/>
    <w:rsid w:val="005845A6"/>
    <w:rsid w:val="005862A5"/>
    <w:rsid w:val="005864A3"/>
    <w:rsid w:val="00586EF5"/>
    <w:rsid w:val="00594CD4"/>
    <w:rsid w:val="00595539"/>
    <w:rsid w:val="00597F43"/>
    <w:rsid w:val="005A4A6F"/>
    <w:rsid w:val="005B0756"/>
    <w:rsid w:val="005B2528"/>
    <w:rsid w:val="005B2666"/>
    <w:rsid w:val="005B35D4"/>
    <w:rsid w:val="005B4164"/>
    <w:rsid w:val="005B6339"/>
    <w:rsid w:val="005C13F9"/>
    <w:rsid w:val="005C1779"/>
    <w:rsid w:val="005D078A"/>
    <w:rsid w:val="005D3119"/>
    <w:rsid w:val="005E1999"/>
    <w:rsid w:val="005E271A"/>
    <w:rsid w:val="005E568E"/>
    <w:rsid w:val="005F090A"/>
    <w:rsid w:val="005F4B01"/>
    <w:rsid w:val="005F67EC"/>
    <w:rsid w:val="005F7969"/>
    <w:rsid w:val="006033DB"/>
    <w:rsid w:val="0060609D"/>
    <w:rsid w:val="006065B3"/>
    <w:rsid w:val="00606D73"/>
    <w:rsid w:val="006076EC"/>
    <w:rsid w:val="006102C1"/>
    <w:rsid w:val="0061055D"/>
    <w:rsid w:val="00610C86"/>
    <w:rsid w:val="00611420"/>
    <w:rsid w:val="0061430F"/>
    <w:rsid w:val="006159C2"/>
    <w:rsid w:val="0062017C"/>
    <w:rsid w:val="006214DD"/>
    <w:rsid w:val="00622DCB"/>
    <w:rsid w:val="0062530F"/>
    <w:rsid w:val="00627969"/>
    <w:rsid w:val="0063041C"/>
    <w:rsid w:val="006351F3"/>
    <w:rsid w:val="0063731C"/>
    <w:rsid w:val="006408FE"/>
    <w:rsid w:val="00640A99"/>
    <w:rsid w:val="00641271"/>
    <w:rsid w:val="006420F2"/>
    <w:rsid w:val="00642794"/>
    <w:rsid w:val="00643033"/>
    <w:rsid w:val="00643775"/>
    <w:rsid w:val="00651697"/>
    <w:rsid w:val="0065525A"/>
    <w:rsid w:val="00655A1C"/>
    <w:rsid w:val="006607E0"/>
    <w:rsid w:val="00664695"/>
    <w:rsid w:val="0066663C"/>
    <w:rsid w:val="00670FD0"/>
    <w:rsid w:val="00673641"/>
    <w:rsid w:val="00676349"/>
    <w:rsid w:val="00686F70"/>
    <w:rsid w:val="0069047D"/>
    <w:rsid w:val="00691A63"/>
    <w:rsid w:val="006948D5"/>
    <w:rsid w:val="0069773D"/>
    <w:rsid w:val="006A1477"/>
    <w:rsid w:val="006A1527"/>
    <w:rsid w:val="006A152E"/>
    <w:rsid w:val="006A62F9"/>
    <w:rsid w:val="006A7282"/>
    <w:rsid w:val="006B0627"/>
    <w:rsid w:val="006B0FAE"/>
    <w:rsid w:val="006B1778"/>
    <w:rsid w:val="006C1F44"/>
    <w:rsid w:val="006C412E"/>
    <w:rsid w:val="006C423D"/>
    <w:rsid w:val="006C4641"/>
    <w:rsid w:val="006C50AA"/>
    <w:rsid w:val="006C50E5"/>
    <w:rsid w:val="006C7F50"/>
    <w:rsid w:val="006D16A7"/>
    <w:rsid w:val="006D16E1"/>
    <w:rsid w:val="006D352E"/>
    <w:rsid w:val="006D41E0"/>
    <w:rsid w:val="006D5423"/>
    <w:rsid w:val="006E23B9"/>
    <w:rsid w:val="006E596A"/>
    <w:rsid w:val="006E67BE"/>
    <w:rsid w:val="006F2665"/>
    <w:rsid w:val="006F3EE1"/>
    <w:rsid w:val="006F6075"/>
    <w:rsid w:val="006F7878"/>
    <w:rsid w:val="00700A57"/>
    <w:rsid w:val="00702E50"/>
    <w:rsid w:val="007050CD"/>
    <w:rsid w:val="00705293"/>
    <w:rsid w:val="00713030"/>
    <w:rsid w:val="007133DC"/>
    <w:rsid w:val="007162AE"/>
    <w:rsid w:val="0072026D"/>
    <w:rsid w:val="007222FB"/>
    <w:rsid w:val="00723451"/>
    <w:rsid w:val="00725BFD"/>
    <w:rsid w:val="007266EB"/>
    <w:rsid w:val="0073078C"/>
    <w:rsid w:val="007309BA"/>
    <w:rsid w:val="00732144"/>
    <w:rsid w:val="00732A20"/>
    <w:rsid w:val="00733276"/>
    <w:rsid w:val="00736524"/>
    <w:rsid w:val="00737780"/>
    <w:rsid w:val="007422B8"/>
    <w:rsid w:val="00744515"/>
    <w:rsid w:val="00745BA9"/>
    <w:rsid w:val="00745E81"/>
    <w:rsid w:val="00747AB1"/>
    <w:rsid w:val="0075427F"/>
    <w:rsid w:val="007544B1"/>
    <w:rsid w:val="00757465"/>
    <w:rsid w:val="00760804"/>
    <w:rsid w:val="00763AFC"/>
    <w:rsid w:val="0076569D"/>
    <w:rsid w:val="00766855"/>
    <w:rsid w:val="00770570"/>
    <w:rsid w:val="00772848"/>
    <w:rsid w:val="00774077"/>
    <w:rsid w:val="007750BF"/>
    <w:rsid w:val="00775A9B"/>
    <w:rsid w:val="007807F9"/>
    <w:rsid w:val="00780D1A"/>
    <w:rsid w:val="00781909"/>
    <w:rsid w:val="00782950"/>
    <w:rsid w:val="00782D1B"/>
    <w:rsid w:val="007830AC"/>
    <w:rsid w:val="00787898"/>
    <w:rsid w:val="00790F51"/>
    <w:rsid w:val="0079150A"/>
    <w:rsid w:val="00791DF7"/>
    <w:rsid w:val="007931D2"/>
    <w:rsid w:val="007948AB"/>
    <w:rsid w:val="007A0D5D"/>
    <w:rsid w:val="007A32F2"/>
    <w:rsid w:val="007B0687"/>
    <w:rsid w:val="007B0AFE"/>
    <w:rsid w:val="007B3C68"/>
    <w:rsid w:val="007B4614"/>
    <w:rsid w:val="007B4ED9"/>
    <w:rsid w:val="007B50C9"/>
    <w:rsid w:val="007B593D"/>
    <w:rsid w:val="007B6417"/>
    <w:rsid w:val="007B6E35"/>
    <w:rsid w:val="007C1AA1"/>
    <w:rsid w:val="007C1BB6"/>
    <w:rsid w:val="007C45C0"/>
    <w:rsid w:val="007C4C4C"/>
    <w:rsid w:val="007C4FAB"/>
    <w:rsid w:val="007C5089"/>
    <w:rsid w:val="007C5925"/>
    <w:rsid w:val="007C7A91"/>
    <w:rsid w:val="007D3C21"/>
    <w:rsid w:val="007D581D"/>
    <w:rsid w:val="007D5D3F"/>
    <w:rsid w:val="007D635C"/>
    <w:rsid w:val="007E15BC"/>
    <w:rsid w:val="007E4B71"/>
    <w:rsid w:val="007E633E"/>
    <w:rsid w:val="007F1C7D"/>
    <w:rsid w:val="007F20D5"/>
    <w:rsid w:val="007F25B5"/>
    <w:rsid w:val="007F30C2"/>
    <w:rsid w:val="007F4AE7"/>
    <w:rsid w:val="007F6C65"/>
    <w:rsid w:val="008000C6"/>
    <w:rsid w:val="00803919"/>
    <w:rsid w:val="00805B0C"/>
    <w:rsid w:val="008072D0"/>
    <w:rsid w:val="00807A89"/>
    <w:rsid w:val="0081075C"/>
    <w:rsid w:val="0081510F"/>
    <w:rsid w:val="008176F6"/>
    <w:rsid w:val="00822FBB"/>
    <w:rsid w:val="0082387C"/>
    <w:rsid w:val="00823AE2"/>
    <w:rsid w:val="008252D5"/>
    <w:rsid w:val="0083445C"/>
    <w:rsid w:val="008356F6"/>
    <w:rsid w:val="00837D47"/>
    <w:rsid w:val="00837EA5"/>
    <w:rsid w:val="00842541"/>
    <w:rsid w:val="008429F2"/>
    <w:rsid w:val="008477D3"/>
    <w:rsid w:val="00852BA3"/>
    <w:rsid w:val="0085515E"/>
    <w:rsid w:val="008554C7"/>
    <w:rsid w:val="008563D9"/>
    <w:rsid w:val="00857869"/>
    <w:rsid w:val="0086039E"/>
    <w:rsid w:val="008624BD"/>
    <w:rsid w:val="00863F20"/>
    <w:rsid w:val="00867851"/>
    <w:rsid w:val="008678D9"/>
    <w:rsid w:val="008739EB"/>
    <w:rsid w:val="00880407"/>
    <w:rsid w:val="00881846"/>
    <w:rsid w:val="00881F83"/>
    <w:rsid w:val="0088690B"/>
    <w:rsid w:val="00887762"/>
    <w:rsid w:val="00890F77"/>
    <w:rsid w:val="00891D0E"/>
    <w:rsid w:val="00896B45"/>
    <w:rsid w:val="008973DF"/>
    <w:rsid w:val="00897BC8"/>
    <w:rsid w:val="008A1534"/>
    <w:rsid w:val="008A1A64"/>
    <w:rsid w:val="008A1F25"/>
    <w:rsid w:val="008A33F9"/>
    <w:rsid w:val="008B219E"/>
    <w:rsid w:val="008B745D"/>
    <w:rsid w:val="008C2981"/>
    <w:rsid w:val="008C3D06"/>
    <w:rsid w:val="008C4329"/>
    <w:rsid w:val="008C5C4E"/>
    <w:rsid w:val="008D06A8"/>
    <w:rsid w:val="008D4F80"/>
    <w:rsid w:val="008D5002"/>
    <w:rsid w:val="008D6FD5"/>
    <w:rsid w:val="008D7606"/>
    <w:rsid w:val="008E0D55"/>
    <w:rsid w:val="008E1034"/>
    <w:rsid w:val="008E1222"/>
    <w:rsid w:val="008E15FF"/>
    <w:rsid w:val="008E29DF"/>
    <w:rsid w:val="008E2DA0"/>
    <w:rsid w:val="008E6298"/>
    <w:rsid w:val="008E65F3"/>
    <w:rsid w:val="008F1921"/>
    <w:rsid w:val="00903CF3"/>
    <w:rsid w:val="00904433"/>
    <w:rsid w:val="009068DA"/>
    <w:rsid w:val="00911821"/>
    <w:rsid w:val="00911E09"/>
    <w:rsid w:val="00911EFD"/>
    <w:rsid w:val="0091313B"/>
    <w:rsid w:val="009138D9"/>
    <w:rsid w:val="00915A87"/>
    <w:rsid w:val="00921314"/>
    <w:rsid w:val="00921FF8"/>
    <w:rsid w:val="009229B2"/>
    <w:rsid w:val="00927BA7"/>
    <w:rsid w:val="00927E67"/>
    <w:rsid w:val="0093176F"/>
    <w:rsid w:val="009321B4"/>
    <w:rsid w:val="00936B89"/>
    <w:rsid w:val="0094306B"/>
    <w:rsid w:val="00943E76"/>
    <w:rsid w:val="0094789D"/>
    <w:rsid w:val="00950418"/>
    <w:rsid w:val="0095160F"/>
    <w:rsid w:val="0095162C"/>
    <w:rsid w:val="0095408D"/>
    <w:rsid w:val="00956351"/>
    <w:rsid w:val="00956848"/>
    <w:rsid w:val="00962916"/>
    <w:rsid w:val="00966F5E"/>
    <w:rsid w:val="00967C68"/>
    <w:rsid w:val="00972B37"/>
    <w:rsid w:val="009731BB"/>
    <w:rsid w:val="00977FDC"/>
    <w:rsid w:val="00980435"/>
    <w:rsid w:val="00980C19"/>
    <w:rsid w:val="009818FD"/>
    <w:rsid w:val="009834A7"/>
    <w:rsid w:val="00983C8B"/>
    <w:rsid w:val="00983F5C"/>
    <w:rsid w:val="00985394"/>
    <w:rsid w:val="00986407"/>
    <w:rsid w:val="009928F0"/>
    <w:rsid w:val="00997D17"/>
    <w:rsid w:val="009A3B93"/>
    <w:rsid w:val="009A3E8B"/>
    <w:rsid w:val="009A4FD2"/>
    <w:rsid w:val="009B0A9B"/>
    <w:rsid w:val="009B2E80"/>
    <w:rsid w:val="009B710B"/>
    <w:rsid w:val="009C0D93"/>
    <w:rsid w:val="009C1BB0"/>
    <w:rsid w:val="009C1D30"/>
    <w:rsid w:val="009C3AE0"/>
    <w:rsid w:val="009C4877"/>
    <w:rsid w:val="009C48DB"/>
    <w:rsid w:val="009C5269"/>
    <w:rsid w:val="009D130F"/>
    <w:rsid w:val="009D17DB"/>
    <w:rsid w:val="009D28EE"/>
    <w:rsid w:val="009D2C37"/>
    <w:rsid w:val="009D3E01"/>
    <w:rsid w:val="009D62C5"/>
    <w:rsid w:val="009D7BA8"/>
    <w:rsid w:val="009E37C7"/>
    <w:rsid w:val="009E478D"/>
    <w:rsid w:val="009E6DA4"/>
    <w:rsid w:val="009F1079"/>
    <w:rsid w:val="009F1E46"/>
    <w:rsid w:val="009F5DBD"/>
    <w:rsid w:val="009F7E64"/>
    <w:rsid w:val="00A0008A"/>
    <w:rsid w:val="00A002BC"/>
    <w:rsid w:val="00A0107C"/>
    <w:rsid w:val="00A02C0C"/>
    <w:rsid w:val="00A05F66"/>
    <w:rsid w:val="00A06D83"/>
    <w:rsid w:val="00A14025"/>
    <w:rsid w:val="00A15983"/>
    <w:rsid w:val="00A20C57"/>
    <w:rsid w:val="00A23242"/>
    <w:rsid w:val="00A23D14"/>
    <w:rsid w:val="00A26DEC"/>
    <w:rsid w:val="00A275B6"/>
    <w:rsid w:val="00A3355C"/>
    <w:rsid w:val="00A36DAD"/>
    <w:rsid w:val="00A37200"/>
    <w:rsid w:val="00A4331A"/>
    <w:rsid w:val="00A4507E"/>
    <w:rsid w:val="00A5156D"/>
    <w:rsid w:val="00A519E0"/>
    <w:rsid w:val="00A56141"/>
    <w:rsid w:val="00A57752"/>
    <w:rsid w:val="00A603FB"/>
    <w:rsid w:val="00A63385"/>
    <w:rsid w:val="00A63588"/>
    <w:rsid w:val="00A6424E"/>
    <w:rsid w:val="00A67544"/>
    <w:rsid w:val="00A71F89"/>
    <w:rsid w:val="00A72F8E"/>
    <w:rsid w:val="00A746C9"/>
    <w:rsid w:val="00A76763"/>
    <w:rsid w:val="00A76E73"/>
    <w:rsid w:val="00A77A29"/>
    <w:rsid w:val="00A81C8F"/>
    <w:rsid w:val="00A865FD"/>
    <w:rsid w:val="00A913C8"/>
    <w:rsid w:val="00A95394"/>
    <w:rsid w:val="00A964D9"/>
    <w:rsid w:val="00A96723"/>
    <w:rsid w:val="00AA22B2"/>
    <w:rsid w:val="00AA3F24"/>
    <w:rsid w:val="00AA6970"/>
    <w:rsid w:val="00AA775D"/>
    <w:rsid w:val="00AB0F86"/>
    <w:rsid w:val="00AB2397"/>
    <w:rsid w:val="00AB577B"/>
    <w:rsid w:val="00AB5D45"/>
    <w:rsid w:val="00AC26FE"/>
    <w:rsid w:val="00AC6296"/>
    <w:rsid w:val="00AC709F"/>
    <w:rsid w:val="00AD5674"/>
    <w:rsid w:val="00AE00E5"/>
    <w:rsid w:val="00AE1D46"/>
    <w:rsid w:val="00AE40C5"/>
    <w:rsid w:val="00AE488E"/>
    <w:rsid w:val="00AF0176"/>
    <w:rsid w:val="00AF2049"/>
    <w:rsid w:val="00AF22C6"/>
    <w:rsid w:val="00B01977"/>
    <w:rsid w:val="00B107EC"/>
    <w:rsid w:val="00B12137"/>
    <w:rsid w:val="00B17284"/>
    <w:rsid w:val="00B174FD"/>
    <w:rsid w:val="00B24CF5"/>
    <w:rsid w:val="00B26708"/>
    <w:rsid w:val="00B2720C"/>
    <w:rsid w:val="00B300A0"/>
    <w:rsid w:val="00B316D8"/>
    <w:rsid w:val="00B328D3"/>
    <w:rsid w:val="00B358E3"/>
    <w:rsid w:val="00B35DC5"/>
    <w:rsid w:val="00B36ECE"/>
    <w:rsid w:val="00B429EC"/>
    <w:rsid w:val="00B42A46"/>
    <w:rsid w:val="00B43A54"/>
    <w:rsid w:val="00B45539"/>
    <w:rsid w:val="00B4787D"/>
    <w:rsid w:val="00B528E8"/>
    <w:rsid w:val="00B52A9D"/>
    <w:rsid w:val="00B53EAD"/>
    <w:rsid w:val="00B5461D"/>
    <w:rsid w:val="00B5746A"/>
    <w:rsid w:val="00B57D86"/>
    <w:rsid w:val="00B632E8"/>
    <w:rsid w:val="00B714F8"/>
    <w:rsid w:val="00B751DD"/>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133D"/>
    <w:rsid w:val="00BA6AD3"/>
    <w:rsid w:val="00BB1AA6"/>
    <w:rsid w:val="00BC0F7C"/>
    <w:rsid w:val="00BC2A1D"/>
    <w:rsid w:val="00BC3243"/>
    <w:rsid w:val="00BC3BAD"/>
    <w:rsid w:val="00BC6ADD"/>
    <w:rsid w:val="00BC6D34"/>
    <w:rsid w:val="00BD0D38"/>
    <w:rsid w:val="00BD11DC"/>
    <w:rsid w:val="00BD43D2"/>
    <w:rsid w:val="00BD6474"/>
    <w:rsid w:val="00BD6C6B"/>
    <w:rsid w:val="00BE2430"/>
    <w:rsid w:val="00BE3631"/>
    <w:rsid w:val="00BE477E"/>
    <w:rsid w:val="00BE560E"/>
    <w:rsid w:val="00BE7192"/>
    <w:rsid w:val="00BF084F"/>
    <w:rsid w:val="00BF1B9A"/>
    <w:rsid w:val="00BF50C4"/>
    <w:rsid w:val="00BF56D4"/>
    <w:rsid w:val="00BF7A70"/>
    <w:rsid w:val="00C00835"/>
    <w:rsid w:val="00C02509"/>
    <w:rsid w:val="00C03AD4"/>
    <w:rsid w:val="00C06B6B"/>
    <w:rsid w:val="00C07186"/>
    <w:rsid w:val="00C107E6"/>
    <w:rsid w:val="00C12AEE"/>
    <w:rsid w:val="00C12BEC"/>
    <w:rsid w:val="00C1358E"/>
    <w:rsid w:val="00C17A43"/>
    <w:rsid w:val="00C202FC"/>
    <w:rsid w:val="00C21990"/>
    <w:rsid w:val="00C21DC1"/>
    <w:rsid w:val="00C25867"/>
    <w:rsid w:val="00C25DAB"/>
    <w:rsid w:val="00C279A8"/>
    <w:rsid w:val="00C40069"/>
    <w:rsid w:val="00C436A8"/>
    <w:rsid w:val="00C46822"/>
    <w:rsid w:val="00C57B4D"/>
    <w:rsid w:val="00C623BE"/>
    <w:rsid w:val="00C63F86"/>
    <w:rsid w:val="00C64B94"/>
    <w:rsid w:val="00C66145"/>
    <w:rsid w:val="00C66C36"/>
    <w:rsid w:val="00C66E18"/>
    <w:rsid w:val="00C67C96"/>
    <w:rsid w:val="00C7200C"/>
    <w:rsid w:val="00C720D1"/>
    <w:rsid w:val="00C72405"/>
    <w:rsid w:val="00C73234"/>
    <w:rsid w:val="00C73D3A"/>
    <w:rsid w:val="00C73EFC"/>
    <w:rsid w:val="00C745E8"/>
    <w:rsid w:val="00C85627"/>
    <w:rsid w:val="00C85878"/>
    <w:rsid w:val="00C866AA"/>
    <w:rsid w:val="00C9139B"/>
    <w:rsid w:val="00C91893"/>
    <w:rsid w:val="00C92DBB"/>
    <w:rsid w:val="00C93132"/>
    <w:rsid w:val="00C95BFF"/>
    <w:rsid w:val="00C96DDB"/>
    <w:rsid w:val="00C971B1"/>
    <w:rsid w:val="00CA0122"/>
    <w:rsid w:val="00CA0B72"/>
    <w:rsid w:val="00CB04B1"/>
    <w:rsid w:val="00CB38FC"/>
    <w:rsid w:val="00CB3EED"/>
    <w:rsid w:val="00CB4DDB"/>
    <w:rsid w:val="00CC2232"/>
    <w:rsid w:val="00CC3C88"/>
    <w:rsid w:val="00CC4EF9"/>
    <w:rsid w:val="00CC644B"/>
    <w:rsid w:val="00CD00B7"/>
    <w:rsid w:val="00CD55D3"/>
    <w:rsid w:val="00CD5EC3"/>
    <w:rsid w:val="00CD733B"/>
    <w:rsid w:val="00CE09AA"/>
    <w:rsid w:val="00CE1E86"/>
    <w:rsid w:val="00CE294F"/>
    <w:rsid w:val="00CE74E0"/>
    <w:rsid w:val="00CF0236"/>
    <w:rsid w:val="00CF0670"/>
    <w:rsid w:val="00CF08DE"/>
    <w:rsid w:val="00CF4B86"/>
    <w:rsid w:val="00CF5EE0"/>
    <w:rsid w:val="00D03FC1"/>
    <w:rsid w:val="00D04419"/>
    <w:rsid w:val="00D1090A"/>
    <w:rsid w:val="00D11F24"/>
    <w:rsid w:val="00D1319A"/>
    <w:rsid w:val="00D1451E"/>
    <w:rsid w:val="00D152D3"/>
    <w:rsid w:val="00D15D25"/>
    <w:rsid w:val="00D169D3"/>
    <w:rsid w:val="00D16B22"/>
    <w:rsid w:val="00D21587"/>
    <w:rsid w:val="00D2240E"/>
    <w:rsid w:val="00D2590F"/>
    <w:rsid w:val="00D3054B"/>
    <w:rsid w:val="00D33A7C"/>
    <w:rsid w:val="00D36533"/>
    <w:rsid w:val="00D367B6"/>
    <w:rsid w:val="00D37DEE"/>
    <w:rsid w:val="00D407EB"/>
    <w:rsid w:val="00D44CAD"/>
    <w:rsid w:val="00D44FDF"/>
    <w:rsid w:val="00D46F82"/>
    <w:rsid w:val="00D53E92"/>
    <w:rsid w:val="00D57522"/>
    <w:rsid w:val="00D578BB"/>
    <w:rsid w:val="00D61B3A"/>
    <w:rsid w:val="00D67232"/>
    <w:rsid w:val="00D702AC"/>
    <w:rsid w:val="00D738E7"/>
    <w:rsid w:val="00D7547F"/>
    <w:rsid w:val="00D83F76"/>
    <w:rsid w:val="00D840E1"/>
    <w:rsid w:val="00D84108"/>
    <w:rsid w:val="00D8464C"/>
    <w:rsid w:val="00D874C4"/>
    <w:rsid w:val="00D908B1"/>
    <w:rsid w:val="00D91449"/>
    <w:rsid w:val="00D9694A"/>
    <w:rsid w:val="00D96B51"/>
    <w:rsid w:val="00DA06B8"/>
    <w:rsid w:val="00DA3B78"/>
    <w:rsid w:val="00DA690D"/>
    <w:rsid w:val="00DB086A"/>
    <w:rsid w:val="00DB0F72"/>
    <w:rsid w:val="00DC147B"/>
    <w:rsid w:val="00DC5B6C"/>
    <w:rsid w:val="00DC7639"/>
    <w:rsid w:val="00DC7D3B"/>
    <w:rsid w:val="00DD1D92"/>
    <w:rsid w:val="00DD1DCE"/>
    <w:rsid w:val="00DE002D"/>
    <w:rsid w:val="00DE1E05"/>
    <w:rsid w:val="00DE41CA"/>
    <w:rsid w:val="00DE6580"/>
    <w:rsid w:val="00DF0048"/>
    <w:rsid w:val="00DF4400"/>
    <w:rsid w:val="00DF57D1"/>
    <w:rsid w:val="00DF5E0A"/>
    <w:rsid w:val="00E00308"/>
    <w:rsid w:val="00E02585"/>
    <w:rsid w:val="00E03542"/>
    <w:rsid w:val="00E039B4"/>
    <w:rsid w:val="00E05913"/>
    <w:rsid w:val="00E138B8"/>
    <w:rsid w:val="00E149BD"/>
    <w:rsid w:val="00E20F57"/>
    <w:rsid w:val="00E241C4"/>
    <w:rsid w:val="00E24D61"/>
    <w:rsid w:val="00E30405"/>
    <w:rsid w:val="00E3208F"/>
    <w:rsid w:val="00E36D9B"/>
    <w:rsid w:val="00E41B35"/>
    <w:rsid w:val="00E43F07"/>
    <w:rsid w:val="00E46213"/>
    <w:rsid w:val="00E50E51"/>
    <w:rsid w:val="00E56236"/>
    <w:rsid w:val="00E736F3"/>
    <w:rsid w:val="00E864B4"/>
    <w:rsid w:val="00E90A6D"/>
    <w:rsid w:val="00E90AC1"/>
    <w:rsid w:val="00E946BB"/>
    <w:rsid w:val="00E9626D"/>
    <w:rsid w:val="00EA0F2D"/>
    <w:rsid w:val="00EA1F7C"/>
    <w:rsid w:val="00EA328E"/>
    <w:rsid w:val="00EA7178"/>
    <w:rsid w:val="00EA7C46"/>
    <w:rsid w:val="00EB4012"/>
    <w:rsid w:val="00EB422D"/>
    <w:rsid w:val="00EB42A9"/>
    <w:rsid w:val="00EB6DE7"/>
    <w:rsid w:val="00EB756A"/>
    <w:rsid w:val="00EC04C5"/>
    <w:rsid w:val="00EC12D8"/>
    <w:rsid w:val="00EC13BB"/>
    <w:rsid w:val="00EC19F1"/>
    <w:rsid w:val="00EC5BDC"/>
    <w:rsid w:val="00EC759E"/>
    <w:rsid w:val="00EC7E93"/>
    <w:rsid w:val="00ED0199"/>
    <w:rsid w:val="00ED253D"/>
    <w:rsid w:val="00ED29A5"/>
    <w:rsid w:val="00EE2AE4"/>
    <w:rsid w:val="00EE7C94"/>
    <w:rsid w:val="00EF0759"/>
    <w:rsid w:val="00EF5ABD"/>
    <w:rsid w:val="00EF662D"/>
    <w:rsid w:val="00F04C32"/>
    <w:rsid w:val="00F04D3F"/>
    <w:rsid w:val="00F07A80"/>
    <w:rsid w:val="00F07C85"/>
    <w:rsid w:val="00F15469"/>
    <w:rsid w:val="00F20A18"/>
    <w:rsid w:val="00F224AB"/>
    <w:rsid w:val="00F27445"/>
    <w:rsid w:val="00F30C16"/>
    <w:rsid w:val="00F313A6"/>
    <w:rsid w:val="00F318C9"/>
    <w:rsid w:val="00F325C5"/>
    <w:rsid w:val="00F36D49"/>
    <w:rsid w:val="00F37DC2"/>
    <w:rsid w:val="00F418C3"/>
    <w:rsid w:val="00F43296"/>
    <w:rsid w:val="00F46D40"/>
    <w:rsid w:val="00F4761F"/>
    <w:rsid w:val="00F511E8"/>
    <w:rsid w:val="00F52199"/>
    <w:rsid w:val="00F52A9D"/>
    <w:rsid w:val="00F52F80"/>
    <w:rsid w:val="00F556C7"/>
    <w:rsid w:val="00F56E45"/>
    <w:rsid w:val="00F613DC"/>
    <w:rsid w:val="00F6177C"/>
    <w:rsid w:val="00F61E0A"/>
    <w:rsid w:val="00F665B4"/>
    <w:rsid w:val="00F71E25"/>
    <w:rsid w:val="00F731F7"/>
    <w:rsid w:val="00F737F3"/>
    <w:rsid w:val="00F81490"/>
    <w:rsid w:val="00F8395A"/>
    <w:rsid w:val="00F84336"/>
    <w:rsid w:val="00F85138"/>
    <w:rsid w:val="00F85B69"/>
    <w:rsid w:val="00F8608F"/>
    <w:rsid w:val="00F8635C"/>
    <w:rsid w:val="00F86C9A"/>
    <w:rsid w:val="00F94009"/>
    <w:rsid w:val="00FA1E5F"/>
    <w:rsid w:val="00FA1EE0"/>
    <w:rsid w:val="00FA22A5"/>
    <w:rsid w:val="00FA2C82"/>
    <w:rsid w:val="00FA61D8"/>
    <w:rsid w:val="00FB19BB"/>
    <w:rsid w:val="00FB7DFA"/>
    <w:rsid w:val="00FC04B7"/>
    <w:rsid w:val="00FC2FCF"/>
    <w:rsid w:val="00FC4057"/>
    <w:rsid w:val="00FC7063"/>
    <w:rsid w:val="00FD36E0"/>
    <w:rsid w:val="00FD6285"/>
    <w:rsid w:val="00FD681C"/>
    <w:rsid w:val="00FE0017"/>
    <w:rsid w:val="00FE0695"/>
    <w:rsid w:val="00FE0B83"/>
    <w:rsid w:val="00FE2086"/>
    <w:rsid w:val="00FE2ADB"/>
    <w:rsid w:val="00FE5236"/>
    <w:rsid w:val="00FF4A7C"/>
    <w:rsid w:val="00FF7E0A"/>
    <w:rsid w:val="074DE4DF"/>
    <w:rsid w:val="0913DA80"/>
    <w:rsid w:val="0A271CF8"/>
    <w:rsid w:val="0F59B608"/>
    <w:rsid w:val="104D32F4"/>
    <w:rsid w:val="1220DBB1"/>
    <w:rsid w:val="12E345DB"/>
    <w:rsid w:val="13E490D5"/>
    <w:rsid w:val="32B069BE"/>
    <w:rsid w:val="33753217"/>
    <w:rsid w:val="34201095"/>
    <w:rsid w:val="3ABEA3AE"/>
    <w:rsid w:val="3AF2F643"/>
    <w:rsid w:val="492D4CB3"/>
    <w:rsid w:val="4CD0E895"/>
    <w:rsid w:val="4EB1AF99"/>
    <w:rsid w:val="4EE77C0D"/>
    <w:rsid w:val="6C99B83F"/>
    <w:rsid w:val="70F93BB8"/>
    <w:rsid w:val="7D2FB152"/>
    <w:rsid w:val="7DFA8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72A2FAF"/>
  <w15:chartTrackingRefBased/>
  <w15:docId w15:val="{481BFF08-87A1-484E-AA15-DB5F1593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D578BB"/>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uiPriority w:val="99"/>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contentpasted01">
    <w:name w:val="contentpasted01"/>
    <w:basedOn w:val="Normal"/>
    <w:uiPriority w:val="99"/>
    <w:semiHidden/>
    <w:rsid w:val="00700A57"/>
    <w:pPr>
      <w:widowControl/>
      <w:autoSpaceDE/>
      <w:autoSpaceDN/>
      <w:adjustRightInd/>
      <w:spacing w:before="100" w:beforeAutospacing="1" w:after="100" w:afterAutospacing="1"/>
    </w:pPr>
    <w:rPr>
      <w:rFonts w:ascii="Calibri" w:eastAsia="Calibri" w:hAnsi="Calibri" w:cs="Calibri"/>
      <w:sz w:val="22"/>
      <w:szCs w:val="22"/>
    </w:rPr>
  </w:style>
  <w:style w:type="character" w:customStyle="1" w:styleId="contentpasted0">
    <w:name w:val="contentpasted0"/>
    <w:basedOn w:val="DefaultParagraphFont"/>
    <w:rsid w:val="00700A57"/>
  </w:style>
  <w:style w:type="character" w:customStyle="1" w:styleId="normaltextrun">
    <w:name w:val="normaltextrun"/>
    <w:basedOn w:val="DefaultParagraphFont"/>
    <w:rsid w:val="0094789D"/>
  </w:style>
  <w:style w:type="character" w:customStyle="1" w:styleId="eop">
    <w:name w:val="eop"/>
    <w:basedOn w:val="DefaultParagraphFont"/>
    <w:rsid w:val="0094789D"/>
  </w:style>
  <w:style w:type="paragraph" w:customStyle="1" w:styleId="paragraph">
    <w:name w:val="paragraph"/>
    <w:basedOn w:val="Normal"/>
    <w:rsid w:val="002A150D"/>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75432981">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52804336">
      <w:bodyDiv w:val="1"/>
      <w:marLeft w:val="0"/>
      <w:marRight w:val="0"/>
      <w:marTop w:val="0"/>
      <w:marBottom w:val="0"/>
      <w:divBdr>
        <w:top w:val="none" w:sz="0" w:space="0" w:color="auto"/>
        <w:left w:val="none" w:sz="0" w:space="0" w:color="auto"/>
        <w:bottom w:val="none" w:sz="0" w:space="0" w:color="auto"/>
        <w:right w:val="none" w:sz="0" w:space="0" w:color="auto"/>
      </w:divBdr>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51918740">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480339">
      <w:bodyDiv w:val="1"/>
      <w:marLeft w:val="0"/>
      <w:marRight w:val="0"/>
      <w:marTop w:val="0"/>
      <w:marBottom w:val="0"/>
      <w:divBdr>
        <w:top w:val="none" w:sz="0" w:space="0" w:color="auto"/>
        <w:left w:val="none" w:sz="0" w:space="0" w:color="auto"/>
        <w:bottom w:val="none" w:sz="0" w:space="0" w:color="auto"/>
        <w:right w:val="none" w:sz="0" w:space="0" w:color="auto"/>
      </w:divBdr>
    </w:div>
    <w:div w:id="1689214344">
      <w:bodyDiv w:val="1"/>
      <w:marLeft w:val="0"/>
      <w:marRight w:val="0"/>
      <w:marTop w:val="0"/>
      <w:marBottom w:val="0"/>
      <w:divBdr>
        <w:top w:val="none" w:sz="0" w:space="0" w:color="auto"/>
        <w:left w:val="none" w:sz="0" w:space="0" w:color="auto"/>
        <w:bottom w:val="none" w:sz="0" w:space="0" w:color="auto"/>
        <w:right w:val="none" w:sz="0" w:space="0" w:color="auto"/>
      </w:divBdr>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 w:id="2143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https://www.dcf.ks.gov/services/PPS/Pages/CitizenReviewPanel.aspx" TargetMode="External"/><Relationship Id="rId26" Type="http://schemas.openxmlformats.org/officeDocument/2006/relationships/hyperlink" Target="mailto:dcf.grants@ks.gov" TargetMode="External"/><Relationship Id="rId39" Type="http://schemas.openxmlformats.org/officeDocument/2006/relationships/package" Target="embeddings/Microsoft_Word_Document1.docx"/><Relationship Id="rId21" Type="http://schemas.openxmlformats.org/officeDocument/2006/relationships/hyperlink" Target="http://www.ksrevenue.org/taxclearance.html" TargetMode="External"/><Relationship Id="rId34" Type="http://schemas.openxmlformats.org/officeDocument/2006/relationships/image" Target="media/image5.emf"/><Relationship Id="rId42" Type="http://schemas.openxmlformats.org/officeDocument/2006/relationships/hyperlink" Target="http://www.ecfr.gov/cgi-bin/ECFR?SID=2d5f57c64e7afab744f98df61bf24177&amp;page=simple" TargetMode="External"/><Relationship Id="rId47" Type="http://schemas.openxmlformats.org/officeDocument/2006/relationships/hyperlink" Target="http://www.sam.gov" TargetMode="External"/><Relationship Id="rId50" Type="http://schemas.openxmlformats.org/officeDocument/2006/relationships/hyperlink" Target="https://ebit.ks.gov/kito/required/events/2022/10/12/default-calendar/using-amp-for-web-accessibility" TargetMode="External"/><Relationship Id="rId55" Type="http://schemas.openxmlformats.org/officeDocument/2006/relationships/hyperlink" Target="http://www.whitehouse.gov/omb/circulars_defaul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loridabar.org/the-florida-bar-news/new-app-and-website-fosterpower-is-empowering-floridas-foster-youth/" TargetMode="External"/><Relationship Id="rId29" Type="http://schemas.openxmlformats.org/officeDocument/2006/relationships/hyperlink" Target="http://www.dcf.ks.gov/Agency/Operations/Pages/Grantee-Resources.aspx" TargetMode="External"/><Relationship Id="rId11" Type="http://schemas.openxmlformats.org/officeDocument/2006/relationships/image" Target="media/image1.png"/><Relationship Id="rId24" Type="http://schemas.openxmlformats.org/officeDocument/2006/relationships/hyperlink" Target="http://www.irs.gov/Charities-&amp;-Non-Profits/Exempt-Organizations-Select-Check" TargetMode="External"/><Relationship Id="rId32" Type="http://schemas.openxmlformats.org/officeDocument/2006/relationships/oleObject" Target="embeddings/Microsoft_Excel_97-2003_Worksheet.xls"/><Relationship Id="rId37" Type="http://schemas.openxmlformats.org/officeDocument/2006/relationships/package" Target="embeddings/Microsoft_Word_Document.docx"/><Relationship Id="rId40" Type="http://schemas.openxmlformats.org/officeDocument/2006/relationships/hyperlink" Target="https://sam.gov/search/?index=ex&amp;sort=-relevance&amp;page=1&amp;pageSize=25&amp;sfm%5BsimpleSearch%5D%5BkeywordRadio%5D=ALL&amp;sfm%5Bstatus%5D%5Bis_active%5D=true" TargetMode="External"/><Relationship Id="rId45" Type="http://schemas.openxmlformats.org/officeDocument/2006/relationships/hyperlink" Target="http://www.lep.gov" TargetMode="External"/><Relationship Id="rId53" Type="http://schemas.openxmlformats.org/officeDocument/2006/relationships/hyperlink" Target="mailto:DCF.OACS@ks.gov"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fsd.gov/gsafsd_sp?id=gsafsd_kb_articles&amp;sys_id=a05adbae1b59f8982fe5ed7ae54bcb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sites/default/files/documents/cb/pi2304.pdf" TargetMode="External"/><Relationship Id="rId22" Type="http://schemas.openxmlformats.org/officeDocument/2006/relationships/hyperlink" Target="mailto:tax.clearance@kdor.ks.gov" TargetMode="External"/><Relationship Id="rId27" Type="http://schemas.openxmlformats.org/officeDocument/2006/relationships/hyperlink" Target="mailto:dcf.grants@ks.gov" TargetMode="External"/><Relationship Id="rId30" Type="http://schemas.openxmlformats.org/officeDocument/2006/relationships/hyperlink" Target="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 TargetMode="External"/><Relationship Id="rId35" Type="http://schemas.openxmlformats.org/officeDocument/2006/relationships/oleObject" Target="embeddings/oleObject1.bin"/><Relationship Id="rId43" Type="http://schemas.openxmlformats.org/officeDocument/2006/relationships/hyperlink" Target="https://www.whitehouse.gov/omb/information-for-agencies/circulars/" TargetMode="External"/><Relationship Id="rId48" Type="http://schemas.openxmlformats.org/officeDocument/2006/relationships/hyperlink" Target="http://www.dcf.ks.gov/Agency/Operations/Pages/Grantee-Resources.aspx"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bit.ks.gov/kpat/home" TargetMode="Externa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https://www.zerotothree.org/resource/webinar/introducing-jcamp-new-measures-that-can-be-used-to-understand-infant-toddler-courts-gated/" TargetMode="External"/><Relationship Id="rId25" Type="http://schemas.openxmlformats.org/officeDocument/2006/relationships/hyperlink" Target="http://apps.irs.gov/app/eos/pub78Search.do?dispatchMethod=navigateSearch&amp;pathName=forwardToPub78Search&amp;searchChoice=pub78" TargetMode="External"/><Relationship Id="rId33" Type="http://schemas.openxmlformats.org/officeDocument/2006/relationships/image" Target="media/image4.emf"/><Relationship Id="rId38" Type="http://schemas.openxmlformats.org/officeDocument/2006/relationships/image" Target="media/image7.emf"/><Relationship Id="rId46" Type="http://schemas.openxmlformats.org/officeDocument/2006/relationships/hyperlink" Target="http://www.ksrevenue.org/taxclearance.html" TargetMode="External"/><Relationship Id="rId59" Type="http://schemas.openxmlformats.org/officeDocument/2006/relationships/theme" Target="theme/theme1.xml"/><Relationship Id="rId20" Type="http://schemas.openxmlformats.org/officeDocument/2006/relationships/hyperlink" Target="https://www.fsd.gov/gsafsd_sp?id=kb_article_view&amp;sysparm_article=KB0049214&amp;sys_kb_id=0a06493e1bee8d54937fa64ce54bcb93&amp;spa=1" TargetMode="External"/><Relationship Id="rId41" Type="http://schemas.openxmlformats.org/officeDocument/2006/relationships/hyperlink" Target="http://www.dcf.ks.gov/Agency/Operations/Pages/Grantee-Resources.aspx" TargetMode="External"/><Relationship Id="rId54" Type="http://schemas.openxmlformats.org/officeDocument/2006/relationships/hyperlink" Target="http://www.ecfr.gov/cgi-bin/ECFR?SID=2d5f57c64e7afab744f98df61bf24177&amp;page=simpl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sam.gov/portal/public/SAM" TargetMode="External"/><Relationship Id="rId28" Type="http://schemas.openxmlformats.org/officeDocument/2006/relationships/hyperlink" Target="http://www.dcf.ks.gov/Agency/Operations/Pages/Grantee-Resources.aspx" TargetMode="External"/><Relationship Id="rId36" Type="http://schemas.openxmlformats.org/officeDocument/2006/relationships/image" Target="media/image6.emf"/><Relationship Id="rId49" Type="http://schemas.openxmlformats.org/officeDocument/2006/relationships/hyperlink" Target="https://ebit.ks.gov/itec/home"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image" Target="media/image3.emf"/><Relationship Id="rId44" Type="http://schemas.openxmlformats.org/officeDocument/2006/relationships/hyperlink" Target="https://oah.ks.gov/Home/Forms" TargetMode="External"/><Relationship Id="rId52" Type="http://schemas.openxmlformats.org/officeDocument/2006/relationships/hyperlink" Target="http://www.dcf.ks.gov/Agency/GC/Pages/Audits/Audit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D5304-921E-4130-A707-CC9AF44AEC08}"/>
</file>

<file path=customXml/itemProps2.xml><?xml version="1.0" encoding="utf-8"?>
<ds:datastoreItem xmlns:ds="http://schemas.openxmlformats.org/officeDocument/2006/customXml" ds:itemID="{548C5BD7-F8B4-4EFB-9F2C-E488D88925C4}">
  <ds:schemaRefs>
    <ds:schemaRef ds:uri="http://schemas.openxmlformats.org/officeDocument/2006/bibliography"/>
  </ds:schemaRefs>
</ds:datastoreItem>
</file>

<file path=customXml/itemProps3.xml><?xml version="1.0" encoding="utf-8"?>
<ds:datastoreItem xmlns:ds="http://schemas.openxmlformats.org/officeDocument/2006/customXml" ds:itemID="{D0581101-3E7F-4F68-8710-3D036F829C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EE5DE-A4A3-41EA-8787-413172011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16375</Words>
  <Characters>93339</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109496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CJA(RFP) FY25</dc:title>
  <dc:subject/>
  <dc:creator>Daniel Klucas</dc:creator>
  <cp:keywords/>
  <cp:lastModifiedBy>James Heckard  [DCF]</cp:lastModifiedBy>
  <cp:revision>3</cp:revision>
  <cp:lastPrinted>2015-12-29T20:44:00Z</cp:lastPrinted>
  <dcterms:created xsi:type="dcterms:W3CDTF">2024-02-20T19:29:00Z</dcterms:created>
  <dcterms:modified xsi:type="dcterms:W3CDTF">2024-02-21T15:18:00Z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ies>
</file>